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590" w:lineRule="exact"/>
        <w:jc w:val="center"/>
        <w:rPr>
          <w:rFonts w:hint="eastAsia" w:ascii="Times New Roman" w:hAnsi="Times New Roman" w:eastAsia="方正小标宋_GBK"/>
          <w:snapToGrid w:val="0"/>
          <w:color w:val="000000"/>
          <w:kern w:val="32"/>
          <w:sz w:val="44"/>
          <w:szCs w:val="44"/>
        </w:rPr>
      </w:pPr>
      <w:bookmarkStart w:id="0" w:name="正文"/>
      <w:r>
        <w:rPr>
          <w:rFonts w:hint="eastAsia" w:ascii="Times New Roman" w:hAnsi="Times New Roman" w:eastAsia="方正小标宋_GBK"/>
          <w:snapToGrid w:val="0"/>
          <w:color w:val="000000"/>
          <w:spacing w:val="-10"/>
          <w:kern w:val="32"/>
          <w:sz w:val="44"/>
          <w:szCs w:val="44"/>
        </w:rPr>
        <w:t>广西壮族自治区退役军人事务厅</w:t>
      </w:r>
      <w:r>
        <w:rPr>
          <w:rFonts w:hint="eastAsia" w:ascii="Times New Roman" w:hAnsi="Times New Roman" w:eastAsia="方正小标宋_GBK"/>
          <w:snapToGrid w:val="0"/>
          <w:color w:val="000000"/>
          <w:spacing w:val="2"/>
          <w:kern w:val="32"/>
          <w:sz w:val="44"/>
          <w:szCs w:val="44"/>
        </w:rPr>
        <w:t xml:space="preserve"> </w:t>
      </w:r>
      <w:r>
        <w:rPr>
          <w:rFonts w:hint="eastAsia" w:ascii="Times New Roman" w:hAnsi="Times New Roman" w:eastAsia="方正小标宋_GBK"/>
          <w:snapToGrid w:val="0"/>
          <w:color w:val="000000"/>
          <w:spacing w:val="-10"/>
          <w:kern w:val="32"/>
          <w:sz w:val="44"/>
          <w:szCs w:val="44"/>
        </w:rPr>
        <w:t>广西壮族自治</w:t>
      </w:r>
      <w:r>
        <w:rPr>
          <w:rFonts w:hint="eastAsia" w:ascii="Times New Roman" w:hAnsi="Times New Roman" w:eastAsia="方正小标宋_GBK"/>
          <w:snapToGrid w:val="0"/>
          <w:color w:val="000000"/>
          <w:kern w:val="32"/>
          <w:sz w:val="44"/>
          <w:szCs w:val="44"/>
        </w:rPr>
        <w:t>区</w:t>
      </w:r>
    </w:p>
    <w:p>
      <w:pPr>
        <w:autoSpaceDE w:val="0"/>
        <w:autoSpaceDN w:val="0"/>
        <w:adjustRightInd w:val="0"/>
        <w:snapToGrid w:val="0"/>
        <w:spacing w:line="590" w:lineRule="exact"/>
        <w:jc w:val="center"/>
        <w:rPr>
          <w:rFonts w:hint="eastAsia" w:ascii="Times New Roman" w:hAnsi="Times New Roman" w:eastAsia="方正小标宋_GBK"/>
          <w:snapToGrid w:val="0"/>
          <w:color w:val="000000"/>
          <w:kern w:val="32"/>
          <w:sz w:val="44"/>
          <w:szCs w:val="44"/>
        </w:rPr>
      </w:pPr>
      <w:r>
        <w:rPr>
          <w:rFonts w:hint="eastAsia" w:ascii="Times New Roman" w:hAnsi="Times New Roman" w:eastAsia="方正小标宋_GBK"/>
          <w:snapToGrid w:val="0"/>
          <w:color w:val="000000"/>
          <w:kern w:val="32"/>
          <w:sz w:val="44"/>
          <w:szCs w:val="44"/>
        </w:rPr>
        <w:t>文化和旅游厅关于进一步明确持退役军人、</w:t>
      </w:r>
    </w:p>
    <w:p>
      <w:pPr>
        <w:autoSpaceDE w:val="0"/>
        <w:autoSpaceDN w:val="0"/>
        <w:adjustRightInd w:val="0"/>
        <w:snapToGrid w:val="0"/>
        <w:spacing w:line="590" w:lineRule="exact"/>
        <w:jc w:val="center"/>
        <w:rPr>
          <w:rFonts w:hint="eastAsia" w:ascii="Times New Roman" w:hAnsi="Times New Roman" w:eastAsia="方正小标宋_GBK"/>
          <w:snapToGrid w:val="0"/>
          <w:color w:val="000000"/>
          <w:kern w:val="32"/>
          <w:sz w:val="44"/>
          <w:szCs w:val="44"/>
        </w:rPr>
      </w:pPr>
      <w:r>
        <w:rPr>
          <w:rFonts w:hint="eastAsia" w:ascii="Times New Roman" w:hAnsi="Times New Roman" w:eastAsia="方正小标宋_GBK"/>
          <w:snapToGrid w:val="0"/>
          <w:color w:val="000000"/>
          <w:kern w:val="32"/>
          <w:sz w:val="44"/>
          <w:szCs w:val="44"/>
        </w:rPr>
        <w:t>其他优抚对象优待证游览我区</w:t>
      </w:r>
    </w:p>
    <w:p>
      <w:pPr>
        <w:autoSpaceDE w:val="0"/>
        <w:autoSpaceDN w:val="0"/>
        <w:adjustRightInd w:val="0"/>
        <w:snapToGrid w:val="0"/>
        <w:spacing w:line="590" w:lineRule="exact"/>
        <w:jc w:val="center"/>
        <w:rPr>
          <w:rFonts w:hint="eastAsia" w:ascii="Times New Roman" w:hAnsi="Times New Roman" w:eastAsia="方正小标宋_GBK"/>
          <w:snapToGrid w:val="0"/>
          <w:color w:val="000000"/>
          <w:kern w:val="32"/>
          <w:sz w:val="44"/>
          <w:szCs w:val="44"/>
        </w:rPr>
      </w:pPr>
      <w:r>
        <w:rPr>
          <w:rFonts w:hint="eastAsia" w:ascii="Times New Roman" w:hAnsi="Times New Roman" w:eastAsia="方正小标宋_GBK"/>
          <w:snapToGrid w:val="0"/>
          <w:color w:val="000000"/>
          <w:kern w:val="32"/>
          <w:sz w:val="44"/>
          <w:szCs w:val="44"/>
        </w:rPr>
        <w:t>优待景区有关问题的通知</w:t>
      </w:r>
    </w:p>
    <w:p>
      <w:pPr>
        <w:autoSpaceDE w:val="0"/>
        <w:autoSpaceDN w:val="0"/>
        <w:adjustRightInd w:val="0"/>
        <w:snapToGrid w:val="0"/>
        <w:spacing w:line="590" w:lineRule="exact"/>
        <w:rPr>
          <w:rFonts w:hint="eastAsia" w:ascii="Times New Roman" w:hAnsi="Times New Roman" w:eastAsia="方正仿宋_GBK"/>
          <w:snapToGrid w:val="0"/>
          <w:color w:val="000000"/>
          <w:kern w:val="32"/>
          <w:sz w:val="32"/>
          <w:szCs w:val="32"/>
        </w:rPr>
      </w:pPr>
      <w:r>
        <w:rPr>
          <w:rFonts w:hint="eastAsia" w:ascii="Times New Roman" w:hAnsi="Times New Roman" w:eastAsia="方正仿宋_GBK"/>
          <w:snapToGrid w:val="0"/>
          <w:color w:val="000000"/>
          <w:kern w:val="32"/>
          <w:sz w:val="32"/>
          <w:szCs w:val="32"/>
        </w:rPr>
        <w:t xml:space="preserve"> </w:t>
      </w:r>
    </w:p>
    <w:p>
      <w:pPr>
        <w:adjustRightInd w:val="0"/>
        <w:snapToGrid w:val="0"/>
        <w:spacing w:line="590" w:lineRule="exact"/>
        <w:textAlignment w:val="center"/>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各市、县（市、区）退役军人局、文化和旅游行政管理部门：</w:t>
      </w:r>
    </w:p>
    <w:p>
      <w:pPr>
        <w:adjustRightInd w:val="0"/>
        <w:snapToGrid w:val="0"/>
        <w:spacing w:line="590" w:lineRule="exact"/>
        <w:ind w:firstLine="640" w:firstLineChars="200"/>
        <w:textAlignment w:val="center"/>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为营造我区“尊崇军人职业、尊重退役军人”的社会氛围，根据自治区退役军人厅等25部门印发的《广西加强军人军属、退役军人和其他优抚对象优待工作实施方案》（桂退役军人发〔2020〕120号）精神，自治区退役军人厅、文化和旅游厅联合印发《关于公布退役军人、其他优抚对象优待景区名单（首批）的通知》（桂退役军人发〔2022〕97号），向社会公布了我区首批面向全国持退役军人、其他优抚对象优待证的人员提供“免首道门票”优惠的景区名单。为使持证人能够正确规范使用优待证，享受合法权益，现将有关事项通知如下：</w:t>
      </w:r>
    </w:p>
    <w:p>
      <w:pPr>
        <w:adjustRightInd w:val="0"/>
        <w:snapToGrid w:val="0"/>
        <w:spacing w:line="590" w:lineRule="exact"/>
        <w:ind w:firstLine="640" w:firstLineChars="200"/>
        <w:textAlignment w:val="center"/>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一、“免首道门票”不等同于完全免费参观游览，“免首道门票”优惠的具体细则以相关景区景点运营商公布的为准，“首道门票”之外已经由相关部门核准价格的收费项目仍可继续按照相关规定收取。例如，桂林漓江景区水上游览线路游览票价格包含“门票”和“游船或排筏票”，持优待证游览减除“门票”，具体价格按照《桂林漓江景区已开通运营水上游览线路价格（含优待价格）一览表》执行，持优待证“免首道门票”优惠不与其他优惠活动叠加。</w:t>
      </w:r>
    </w:p>
    <w:p>
      <w:pPr>
        <w:adjustRightInd w:val="0"/>
        <w:snapToGrid w:val="0"/>
        <w:spacing w:line="590" w:lineRule="exact"/>
        <w:ind w:firstLine="640" w:firstLineChars="200"/>
        <w:textAlignment w:val="center"/>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二、景区景点内的观光车、缆车、游船、排筏、导游导览及其他增值服务（自费项目）是由景区景点运营商提供的旅游服务，在使用增值服务（自费项目）时，持证人应当按照规定缴纳相关费用。鼓励景区景点运营商给予持证人提供增值服务（自费项目）优惠，并在明显位置予以公布。</w:t>
      </w:r>
    </w:p>
    <w:p>
      <w:pPr>
        <w:adjustRightInd w:val="0"/>
        <w:snapToGrid w:val="0"/>
        <w:spacing w:line="590" w:lineRule="exact"/>
        <w:ind w:firstLine="640" w:firstLineChars="200"/>
        <w:textAlignment w:val="center"/>
        <w:rPr>
          <w:rFonts w:hint="eastAsia" w:ascii="Times New Roman" w:hAnsi="Times New Roman" w:eastAsia="方正仿宋_GBK"/>
          <w:snapToGrid w:val="0"/>
          <w:sz w:val="21"/>
          <w:szCs w:val="21"/>
        </w:rPr>
      </w:pPr>
      <w:r>
        <w:rPr>
          <w:rFonts w:hint="eastAsia" w:ascii="Times New Roman" w:hAnsi="Times New Roman" w:eastAsia="方正仿宋_GBK"/>
          <w:snapToGrid w:val="0"/>
          <w:sz w:val="32"/>
          <w:szCs w:val="32"/>
        </w:rPr>
        <w:t>三、</w:t>
      </w:r>
      <w:r>
        <w:rPr>
          <w:rFonts w:hint="eastAsia" w:ascii="Times New Roman" w:hAnsi="Times New Roman" w:eastAsia="方正仿宋_GBK"/>
          <w:snapToGrid w:val="0"/>
          <w:sz w:val="32"/>
          <w:szCs w:val="32"/>
          <w:lang w:val="en-US" w:eastAsia="zh-CN"/>
        </w:rPr>
        <w:t>已</w:t>
      </w:r>
      <w:r>
        <w:rPr>
          <w:rFonts w:hint="eastAsia" w:ascii="Times New Roman" w:hAnsi="Times New Roman" w:eastAsia="方正仿宋_GBK"/>
          <w:snapToGrid w:val="0"/>
          <w:sz w:val="32"/>
          <w:szCs w:val="32"/>
        </w:rPr>
        <w:t>公布的优待景区“免首道门票”优惠仅面向优待证持证人本人，出示本人优待证实体卡片或电子优待证方可享受，同行亲属或其他人员不享受“免首道门票”优惠。鼓励景区景点运营商给予优待证持证人同行人员提供票价减免优惠，具体优惠以景区景点运营商公布的为准。</w:t>
      </w:r>
    </w:p>
    <w:p>
      <w:pPr>
        <w:adjustRightInd w:val="0"/>
        <w:snapToGrid w:val="0"/>
        <w:spacing w:line="590" w:lineRule="exact"/>
        <w:ind w:firstLine="640" w:firstLineChars="200"/>
        <w:textAlignment w:val="center"/>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优待证是退役军人和其他优抚对象彰显荣誉的载体、享受优待的凭证，不是“特权证”。持证人应当珍惜荣誉，依法依规使用优待证。对伪造、变造、买卖、出租、出借优待证，故意污损、划刻、破坏优待证或者恶搞、丑化、玷污优待证形象，将优待证用于商业、娱乐活动，以及其他不恰当使用优待证的行为，各级退役军人事务部门应当及时予以制止、督促纠正、批评教育，涉嫌违法犯罪的，依法协调相关部门处理。各级文化和旅游行政管理部门要协调督促相关景区景点运营商落实门票优待政策，提供增值服务（自费项目）减免优惠。</w:t>
      </w:r>
    </w:p>
    <w:p>
      <w:pPr>
        <w:adjustRightInd w:val="0"/>
        <w:snapToGrid w:val="0"/>
        <w:spacing w:line="590" w:lineRule="exact"/>
        <w:ind w:firstLine="640" w:firstLineChars="200"/>
        <w:textAlignment w:val="center"/>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 xml:space="preserve"> </w:t>
      </w:r>
    </w:p>
    <w:p>
      <w:pPr>
        <w:adjustRightInd w:val="0"/>
        <w:snapToGrid w:val="0"/>
        <w:spacing w:line="590" w:lineRule="exact"/>
        <w:ind w:firstLine="640" w:firstLineChars="200"/>
        <w:textAlignment w:val="center"/>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附件：1.广西部分优待景区减免门票金额一览表</w:t>
      </w:r>
    </w:p>
    <w:p>
      <w:pPr>
        <w:adjustRightInd w:val="0"/>
        <w:snapToGrid w:val="0"/>
        <w:spacing w:line="590" w:lineRule="exact"/>
        <w:ind w:left="1842" w:leftChars="569" w:hanging="249" w:hangingChars="78"/>
        <w:textAlignment w:val="center"/>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2.桂林漓江景区开通运营水上游览线路价格（含优待价格）一览表</w:t>
      </w:r>
    </w:p>
    <w:p>
      <w:pPr>
        <w:adjustRightInd w:val="0"/>
        <w:snapToGrid w:val="0"/>
        <w:spacing w:line="590" w:lineRule="exact"/>
        <w:ind w:firstLine="1600" w:firstLineChars="500"/>
        <w:textAlignment w:val="center"/>
        <w:rPr>
          <w:rFonts w:hint="eastAsia" w:ascii="Times New Roman" w:hAnsi="Times New Roman" w:eastAsia="方正仿宋_GBK"/>
          <w:snapToGrid w:val="0"/>
          <w:sz w:val="21"/>
          <w:szCs w:val="21"/>
        </w:rPr>
      </w:pPr>
      <w:r>
        <w:rPr>
          <w:rFonts w:hint="eastAsia" w:ascii="Times New Roman" w:hAnsi="Times New Roman" w:eastAsia="方正仿宋_GBK"/>
          <w:snapToGrid w:val="0"/>
          <w:sz w:val="32"/>
          <w:szCs w:val="32"/>
        </w:rPr>
        <w:t>3.退役军人、其他优抚对象优待证式样</w:t>
      </w:r>
    </w:p>
    <w:p>
      <w:pPr>
        <w:autoSpaceDE w:val="0"/>
        <w:autoSpaceDN w:val="0"/>
        <w:adjustRightInd w:val="0"/>
        <w:snapToGrid w:val="0"/>
        <w:spacing w:line="590" w:lineRule="exact"/>
        <w:ind w:firstLine="640" w:firstLineChars="200"/>
        <w:rPr>
          <w:rFonts w:ascii="Times New Roman" w:hAnsi="Times New Roman" w:eastAsia="方正仿宋_GBK"/>
          <w:snapToGrid w:val="0"/>
          <w:color w:val="000000"/>
          <w:kern w:val="32"/>
          <w:sz w:val="32"/>
          <w:szCs w:val="32"/>
        </w:rPr>
      </w:pPr>
      <w:r>
        <w:rPr>
          <w:rFonts w:ascii="Times New Roman" w:hAnsi="Times New Roman" w:eastAsia="方正仿宋_GBK"/>
          <w:snapToGrid w:val="0"/>
          <w:color w:val="000000"/>
          <w:kern w:val="32"/>
          <w:sz w:val="32"/>
          <w:szCs w:val="32"/>
        </w:rPr>
        <w:t xml:space="preserve"> </w:t>
      </w:r>
    </w:p>
    <w:p>
      <w:pPr>
        <w:autoSpaceDE w:val="0"/>
        <w:autoSpaceDN w:val="0"/>
        <w:adjustRightInd w:val="0"/>
        <w:snapToGrid w:val="0"/>
        <w:spacing w:line="590" w:lineRule="exact"/>
        <w:ind w:firstLine="640" w:firstLineChars="200"/>
        <w:rPr>
          <w:rFonts w:hint="eastAsia" w:ascii="Times New Roman" w:hAnsi="Times New Roman" w:eastAsia="方正仿宋_GBK"/>
          <w:snapToGrid w:val="0"/>
          <w:color w:val="000000"/>
          <w:kern w:val="32"/>
          <w:sz w:val="32"/>
          <w:szCs w:val="32"/>
        </w:rPr>
      </w:pPr>
      <w:r>
        <w:rPr>
          <w:rFonts w:ascii="Times New Roman" w:hAnsi="Times New Roman" w:eastAsia="方正仿宋_GBK"/>
          <w:snapToGrid w:val="0"/>
          <w:color w:val="000000"/>
          <w:kern w:val="32"/>
          <w:sz w:val="32"/>
          <w:szCs w:val="32"/>
        </w:rPr>
        <w:t xml:space="preserve">  </w:t>
      </w:r>
    </w:p>
    <w:p>
      <w:pPr>
        <w:adjustRightInd w:val="0"/>
        <w:snapToGrid w:val="0"/>
        <w:spacing w:line="590" w:lineRule="exact"/>
        <w:jc w:val="center"/>
        <w:rPr>
          <w:rFonts w:hint="eastAsia" w:ascii="Times New Roman" w:hAnsi="Times New Roman" w:eastAsia="方正仿宋_GBK"/>
          <w:snapToGrid w:val="0"/>
          <w:color w:val="000000"/>
          <w:kern w:val="32"/>
          <w:sz w:val="32"/>
          <w:szCs w:val="32"/>
        </w:rPr>
      </w:pPr>
      <w:r>
        <w:rPr>
          <w:rFonts w:hint="eastAsia" w:ascii="Times New Roman" w:hAnsi="Times New Roman" w:eastAsia="方正仿宋_GBK"/>
          <w:snapToGrid w:val="0"/>
          <w:color w:val="000000"/>
          <w:spacing w:val="80"/>
          <w:kern w:val="32"/>
          <w:sz w:val="32"/>
          <w:szCs w:val="32"/>
        </w:rPr>
        <w:t>广西壮族自治</w:t>
      </w:r>
      <w:r>
        <w:rPr>
          <w:rFonts w:hint="eastAsia" w:ascii="Times New Roman" w:hAnsi="Times New Roman" w:eastAsia="方正仿宋_GBK"/>
          <w:snapToGrid w:val="0"/>
          <w:color w:val="000000"/>
          <w:kern w:val="32"/>
          <w:sz w:val="32"/>
          <w:szCs w:val="32"/>
        </w:rPr>
        <w:t xml:space="preserve">区   </w:t>
      </w:r>
      <w:r>
        <w:rPr>
          <w:rFonts w:hint="eastAsia" w:ascii="Times New Roman" w:hAnsi="Times New Roman" w:eastAsia="方正仿宋_GBK"/>
          <w:snapToGrid w:val="0"/>
          <w:color w:val="000000"/>
          <w:spacing w:val="80"/>
          <w:kern w:val="32"/>
          <w:sz w:val="32"/>
          <w:szCs w:val="32"/>
        </w:rPr>
        <w:t>广西壮族自治</w:t>
      </w:r>
      <w:r>
        <w:rPr>
          <w:rFonts w:hint="eastAsia" w:ascii="Times New Roman" w:hAnsi="Times New Roman" w:eastAsia="方正仿宋_GBK"/>
          <w:snapToGrid w:val="0"/>
          <w:color w:val="000000"/>
          <w:kern w:val="32"/>
          <w:sz w:val="32"/>
          <w:szCs w:val="32"/>
        </w:rPr>
        <w:t>区</w:t>
      </w:r>
    </w:p>
    <w:p>
      <w:pPr>
        <w:adjustRightInd w:val="0"/>
        <w:snapToGrid w:val="0"/>
        <w:spacing w:line="590" w:lineRule="exact"/>
        <w:jc w:val="center"/>
        <w:rPr>
          <w:rFonts w:hint="eastAsia" w:ascii="Times New Roman" w:hAnsi="Times New Roman" w:eastAsia="方正仿宋_GBK"/>
          <w:snapToGrid w:val="0"/>
          <w:color w:val="000000"/>
          <w:kern w:val="32"/>
          <w:sz w:val="32"/>
          <w:szCs w:val="32"/>
        </w:rPr>
      </w:pPr>
      <w:r>
        <w:rPr>
          <w:rFonts w:hint="eastAsia" w:ascii="Times New Roman" w:hAnsi="Times New Roman" w:eastAsia="方正仿宋_GBK"/>
          <w:snapToGrid w:val="0"/>
          <w:color w:val="000000"/>
          <w:spacing w:val="80"/>
          <w:kern w:val="32"/>
          <w:sz w:val="32"/>
          <w:szCs w:val="32"/>
        </w:rPr>
        <w:t>退役军人事务</w:t>
      </w:r>
      <w:r>
        <w:rPr>
          <w:rFonts w:hint="eastAsia" w:ascii="Times New Roman" w:hAnsi="Times New Roman" w:eastAsia="方正仿宋_GBK"/>
          <w:snapToGrid w:val="0"/>
          <w:color w:val="000000"/>
          <w:kern w:val="32"/>
          <w:sz w:val="32"/>
          <w:szCs w:val="32"/>
        </w:rPr>
        <w:t xml:space="preserve">厅   </w:t>
      </w:r>
      <w:r>
        <w:rPr>
          <w:rFonts w:hint="eastAsia" w:ascii="Times New Roman" w:hAnsi="Times New Roman" w:eastAsia="方正仿宋_GBK"/>
          <w:snapToGrid w:val="0"/>
          <w:color w:val="000000"/>
          <w:spacing w:val="130"/>
          <w:kern w:val="32"/>
          <w:sz w:val="32"/>
          <w:szCs w:val="32"/>
        </w:rPr>
        <w:t>文化和旅游</w:t>
      </w:r>
      <w:r>
        <w:rPr>
          <w:rFonts w:hint="eastAsia" w:ascii="Times New Roman" w:hAnsi="Times New Roman" w:eastAsia="方正仿宋_GBK"/>
          <w:snapToGrid w:val="0"/>
          <w:color w:val="000000"/>
          <w:kern w:val="32"/>
          <w:sz w:val="32"/>
          <w:szCs w:val="32"/>
        </w:rPr>
        <w:t>厅</w:t>
      </w:r>
    </w:p>
    <w:p>
      <w:pPr>
        <w:adjustRightInd w:val="0"/>
        <w:snapToGrid w:val="0"/>
        <w:spacing w:line="590" w:lineRule="exact"/>
        <w:jc w:val="center"/>
        <w:rPr>
          <w:rFonts w:hint="eastAsia" w:ascii="Times New Roman" w:hAnsi="Times New Roman" w:eastAsia="方正仿宋_GBK"/>
          <w:snapToGrid w:val="0"/>
          <w:color w:val="000000"/>
          <w:kern w:val="32"/>
          <w:sz w:val="32"/>
          <w:szCs w:val="32"/>
        </w:rPr>
      </w:pPr>
      <w:r>
        <w:rPr>
          <w:rFonts w:hint="eastAsia" w:ascii="Times New Roman" w:hAnsi="Times New Roman" w:eastAsia="方正仿宋_GBK"/>
          <w:snapToGrid w:val="0"/>
          <w:color w:val="000000"/>
          <w:spacing w:val="20"/>
          <w:kern w:val="32"/>
          <w:sz w:val="32"/>
          <w:szCs w:val="32"/>
        </w:rPr>
        <w:t>2023年3月</w:t>
      </w:r>
      <w:r>
        <w:rPr>
          <w:rFonts w:hint="eastAsia" w:ascii="Times New Roman" w:hAnsi="Times New Roman" w:eastAsia="方正仿宋_GBK"/>
          <w:snapToGrid w:val="0"/>
          <w:color w:val="000000"/>
          <w:spacing w:val="20"/>
          <w:kern w:val="32"/>
          <w:sz w:val="32"/>
          <w:szCs w:val="32"/>
          <w:lang w:val="en-US" w:eastAsia="zh-CN"/>
        </w:rPr>
        <w:t>20</w:t>
      </w:r>
      <w:r>
        <w:rPr>
          <w:rFonts w:hint="eastAsia" w:ascii="Times New Roman" w:hAnsi="Times New Roman" w:eastAsia="方正仿宋_GBK"/>
          <w:snapToGrid w:val="0"/>
          <w:color w:val="000000"/>
          <w:kern w:val="32"/>
          <w:sz w:val="32"/>
          <w:szCs w:val="32"/>
        </w:rPr>
        <w:t>日</w:t>
      </w:r>
    </w:p>
    <w:p>
      <w:pPr>
        <w:adjustRightInd w:val="0"/>
        <w:snapToGrid w:val="0"/>
        <w:spacing w:line="570" w:lineRule="exact"/>
        <w:rPr>
          <w:rFonts w:hint="eastAsia" w:ascii="Times New Roman" w:hAnsi="Times New Roman" w:eastAsia="方正黑体_GBK"/>
          <w:snapToGrid w:val="0"/>
          <w:sz w:val="32"/>
          <w:szCs w:val="32"/>
        </w:rPr>
      </w:pPr>
      <w:r>
        <w:rPr>
          <w:rFonts w:ascii="Times New Roman" w:hAnsi="Times New Roman" w:eastAsia="方正仿宋_GBK"/>
          <w:snapToGrid w:val="0"/>
          <w:color w:val="000000"/>
          <w:kern w:val="32"/>
          <w:sz w:val="32"/>
          <w:szCs w:val="32"/>
        </w:rPr>
        <w:br w:type="page"/>
      </w:r>
      <w:r>
        <w:rPr>
          <w:rFonts w:hint="eastAsia" w:ascii="Times New Roman" w:hAnsi="Times New Roman" w:eastAsia="方正黑体_GBK"/>
          <w:snapToGrid w:val="0"/>
          <w:sz w:val="32"/>
          <w:szCs w:val="32"/>
        </w:rPr>
        <w:t>附件1</w:t>
      </w:r>
    </w:p>
    <w:p>
      <w:pPr>
        <w:pStyle w:val="2"/>
        <w:autoSpaceDE/>
        <w:autoSpaceDN/>
        <w:snapToGrid w:val="0"/>
        <w:spacing w:line="570" w:lineRule="exact"/>
        <w:jc w:val="both"/>
        <w:rPr>
          <w:rFonts w:hint="eastAsia" w:ascii="Times New Roman" w:hAnsi="Times New Roman" w:eastAsia="方正仿宋_GBK"/>
          <w:snapToGrid w:val="0"/>
          <w:kern w:val="2"/>
          <w:sz w:val="32"/>
          <w:szCs w:val="32"/>
        </w:rPr>
      </w:pPr>
      <w:r>
        <w:rPr>
          <w:rFonts w:hint="eastAsia" w:ascii="Times New Roman" w:hAnsi="Times New Roman" w:eastAsia="方正仿宋_GBK"/>
          <w:snapToGrid w:val="0"/>
          <w:kern w:val="2"/>
          <w:sz w:val="32"/>
          <w:szCs w:val="32"/>
        </w:rPr>
        <w:t xml:space="preserve"> </w:t>
      </w:r>
    </w:p>
    <w:p>
      <w:pPr>
        <w:pStyle w:val="2"/>
        <w:autoSpaceDE/>
        <w:autoSpaceDN/>
        <w:snapToGrid w:val="0"/>
        <w:spacing w:line="570" w:lineRule="exact"/>
        <w:jc w:val="center"/>
        <w:rPr>
          <w:rFonts w:hint="eastAsia" w:ascii="Times New Roman" w:hAnsi="Times New Roman" w:eastAsia="方正小标宋_GBK"/>
          <w:snapToGrid w:val="0"/>
          <w:kern w:val="2"/>
          <w:sz w:val="44"/>
          <w:szCs w:val="44"/>
        </w:rPr>
      </w:pPr>
      <w:r>
        <w:rPr>
          <w:rFonts w:hint="eastAsia" w:ascii="Times New Roman" w:hAnsi="Times New Roman" w:eastAsia="方正小标宋_GBK"/>
          <w:snapToGrid w:val="0"/>
          <w:kern w:val="2"/>
          <w:sz w:val="44"/>
          <w:szCs w:val="44"/>
        </w:rPr>
        <w:t>广西部分优待景区减免门票金额一览表</w:t>
      </w:r>
    </w:p>
    <w:p>
      <w:pPr>
        <w:pStyle w:val="2"/>
        <w:autoSpaceDE/>
        <w:autoSpaceDN/>
        <w:snapToGrid w:val="0"/>
        <w:spacing w:line="570" w:lineRule="exact"/>
        <w:jc w:val="both"/>
        <w:rPr>
          <w:rFonts w:hint="eastAsia" w:ascii="Times New Roman" w:hAnsi="Times New Roman" w:eastAsia="方正仿宋_GBK"/>
          <w:snapToGrid w:val="0"/>
          <w:kern w:val="2"/>
          <w:sz w:val="32"/>
          <w:szCs w:val="32"/>
        </w:rPr>
      </w:pPr>
      <w:r>
        <w:rPr>
          <w:rFonts w:hint="eastAsia" w:ascii="Times New Roman" w:hAnsi="Times New Roman" w:eastAsia="方正仿宋_GBK"/>
          <w:snapToGrid w:val="0"/>
          <w:kern w:val="2"/>
          <w:sz w:val="32"/>
          <w:szCs w:val="32"/>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3658"/>
        <w:gridCol w:w="1992"/>
        <w:gridCol w:w="715"/>
        <w:gridCol w:w="1338"/>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54" w:hRule="atLeast"/>
          <w:tblHeader/>
          <w:jc w:val="center"/>
        </w:trPr>
        <w:tc>
          <w:tcPr>
            <w:tcW w:w="36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黑体_GBK"/>
                <w:snapToGrid w:val="0"/>
                <w:szCs w:val="28"/>
              </w:rPr>
            </w:pPr>
            <w:r>
              <w:rPr>
                <w:rFonts w:hint="eastAsia" w:ascii="Times New Roman" w:hAnsi="Times New Roman" w:eastAsia="方正黑体_GBK"/>
                <w:snapToGrid w:val="0"/>
                <w:color w:val="000000"/>
                <w:szCs w:val="28"/>
              </w:rPr>
              <w:t>景区名称</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黑体_GBK"/>
                <w:snapToGrid w:val="0"/>
                <w:szCs w:val="28"/>
              </w:rPr>
            </w:pPr>
            <w:r>
              <w:rPr>
                <w:rFonts w:hint="eastAsia" w:ascii="Times New Roman" w:hAnsi="Times New Roman" w:eastAsia="方正黑体_GBK"/>
                <w:snapToGrid w:val="0"/>
                <w:color w:val="000000"/>
                <w:szCs w:val="28"/>
              </w:rPr>
              <w:t>所在地</w:t>
            </w:r>
          </w:p>
        </w:tc>
        <w:tc>
          <w:tcPr>
            <w:tcW w:w="7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黑体_GBK"/>
                <w:snapToGrid w:val="0"/>
                <w:szCs w:val="28"/>
              </w:rPr>
            </w:pPr>
            <w:r>
              <w:rPr>
                <w:rFonts w:hint="eastAsia" w:ascii="Times New Roman" w:hAnsi="Times New Roman" w:eastAsia="方正黑体_GBK"/>
                <w:snapToGrid w:val="0"/>
                <w:color w:val="000000"/>
                <w:szCs w:val="28"/>
              </w:rPr>
              <w:t>等级</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黑体_GBK"/>
                <w:snapToGrid w:val="0"/>
                <w:szCs w:val="28"/>
              </w:rPr>
            </w:pPr>
            <w:r>
              <w:rPr>
                <w:rFonts w:hint="eastAsia" w:ascii="Times New Roman" w:hAnsi="Times New Roman" w:eastAsia="方正黑体_GBK"/>
                <w:snapToGrid w:val="0"/>
                <w:color w:val="000000"/>
                <w:szCs w:val="28"/>
              </w:rPr>
              <w:t>首道门票价格</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黑体_GBK"/>
                <w:snapToGrid w:val="0"/>
                <w:szCs w:val="28"/>
              </w:rPr>
            </w:pPr>
            <w:r>
              <w:rPr>
                <w:rFonts w:hint="eastAsia" w:ascii="Times New Roman" w:hAnsi="Times New Roman" w:eastAsia="方正黑体_GBK"/>
                <w:snapToGrid w:val="0"/>
                <w:color w:val="000000"/>
                <w:szCs w:val="28"/>
              </w:rPr>
              <w:t>免票金额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36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桂林漓江景区</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桂林市</w:t>
            </w:r>
          </w:p>
        </w:tc>
        <w:tc>
          <w:tcPr>
            <w:tcW w:w="7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5A</w:t>
            </w:r>
          </w:p>
        </w:tc>
        <w:tc>
          <w:tcPr>
            <w:tcW w:w="270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详见附件2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36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黄姚古镇景区</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贺州市昭平县</w:t>
            </w:r>
          </w:p>
        </w:tc>
        <w:tc>
          <w:tcPr>
            <w:tcW w:w="7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5A</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88元/人</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88元/人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36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南宁市良凤江森林旅游区</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南宁市经开区</w:t>
            </w:r>
          </w:p>
        </w:tc>
        <w:tc>
          <w:tcPr>
            <w:tcW w:w="7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4A</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15元/人</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15元/人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36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南宁花雨湖生态休闲旅游区</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南宁市青秀区</w:t>
            </w:r>
          </w:p>
        </w:tc>
        <w:tc>
          <w:tcPr>
            <w:tcW w:w="7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4A</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60元/人</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60元/人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36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仙草堂生态灵芝透明工厂</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柳州市融安县</w:t>
            </w:r>
          </w:p>
        </w:tc>
        <w:tc>
          <w:tcPr>
            <w:tcW w:w="7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4A</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40元/人</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40元/人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36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桂林在水一汸景区</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桂林市临桂区</w:t>
            </w:r>
          </w:p>
        </w:tc>
        <w:tc>
          <w:tcPr>
            <w:tcW w:w="7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4A</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70元/人</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70元/人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36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桂林市猫儿山景区</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桂林市兴安县</w:t>
            </w:r>
          </w:p>
        </w:tc>
        <w:tc>
          <w:tcPr>
            <w:tcW w:w="7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4A</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60元/人</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60元/人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36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恭城三庙两馆景区</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桂林市恭城县</w:t>
            </w:r>
          </w:p>
        </w:tc>
        <w:tc>
          <w:tcPr>
            <w:tcW w:w="7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4A</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40元/人</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40元/人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36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梁羽生公园</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梧州市蒙山县</w:t>
            </w:r>
          </w:p>
        </w:tc>
        <w:tc>
          <w:tcPr>
            <w:tcW w:w="7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4A</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30元/人</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30元/人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36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天书侠谷景区</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梧州市蒙山县</w:t>
            </w:r>
          </w:p>
        </w:tc>
        <w:tc>
          <w:tcPr>
            <w:tcW w:w="7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4A</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50元/人</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50元/人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36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广西龙潭国家森林公园</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贵港市桂平市</w:t>
            </w:r>
          </w:p>
        </w:tc>
        <w:tc>
          <w:tcPr>
            <w:tcW w:w="7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4A</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60元/人</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60元/人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36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北流市陶瓷小镇</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玉林市北流市</w:t>
            </w:r>
          </w:p>
        </w:tc>
        <w:tc>
          <w:tcPr>
            <w:tcW w:w="7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4A</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58元/人</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58元/人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36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color w:val="000000"/>
                <w:szCs w:val="28"/>
              </w:rPr>
            </w:pPr>
            <w:r>
              <w:rPr>
                <w:rFonts w:hint="eastAsia" w:ascii="Times New Roman" w:hAnsi="Times New Roman" w:eastAsia="方正仿宋_GBK"/>
                <w:snapToGrid w:val="0"/>
                <w:color w:val="000000"/>
                <w:szCs w:val="28"/>
              </w:rPr>
              <w:t>凌云环浩坤湖山水生态</w:t>
            </w:r>
          </w:p>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体验区景区</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百色市凌云县</w:t>
            </w:r>
          </w:p>
        </w:tc>
        <w:tc>
          <w:tcPr>
            <w:tcW w:w="7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4A</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50元/人</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50元/人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36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浩坤湖景区</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百色市</w:t>
            </w:r>
          </w:p>
        </w:tc>
        <w:tc>
          <w:tcPr>
            <w:tcW w:w="7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4A</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50元/人</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50元/人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36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东兰神仙山景区</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河池市东兰县</w:t>
            </w:r>
          </w:p>
        </w:tc>
        <w:tc>
          <w:tcPr>
            <w:tcW w:w="7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4A</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60元/人</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60元/人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36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忻城薰衣草庄园景区</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来宾市忻城县</w:t>
            </w:r>
          </w:p>
        </w:tc>
        <w:tc>
          <w:tcPr>
            <w:tcW w:w="7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4A</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80元/人</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36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合山市国家矿山公园</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来宾市合山市</w:t>
            </w:r>
          </w:p>
        </w:tc>
        <w:tc>
          <w:tcPr>
            <w:tcW w:w="7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4A</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10元/人</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10元/人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36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崇左大新德天老木棉景区</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崇左市大新县</w:t>
            </w:r>
          </w:p>
        </w:tc>
        <w:tc>
          <w:tcPr>
            <w:tcW w:w="7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4A</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80元/人</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36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大连城景区</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崇左市凭祥市</w:t>
            </w:r>
          </w:p>
        </w:tc>
        <w:tc>
          <w:tcPr>
            <w:tcW w:w="7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4A</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60元/人</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60元/人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36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广西派阳山森林公园</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崇左市宁明县</w:t>
            </w:r>
          </w:p>
        </w:tc>
        <w:tc>
          <w:tcPr>
            <w:tcW w:w="7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4A</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30元/人</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30元/人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36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卡拉奇遇工业旅游景区</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南宁市青秀区</w:t>
            </w:r>
          </w:p>
        </w:tc>
        <w:tc>
          <w:tcPr>
            <w:tcW w:w="7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3A</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60元/人</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60元/人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36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柳州市君武森林公园景区</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柳州市柳北区</w:t>
            </w:r>
          </w:p>
        </w:tc>
        <w:tc>
          <w:tcPr>
            <w:tcW w:w="7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3A</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10元/人</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10元/人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36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海之鑫洞藏酒文化馆</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桂林市叠彩区</w:t>
            </w:r>
          </w:p>
        </w:tc>
        <w:tc>
          <w:tcPr>
            <w:tcW w:w="7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3A</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50元/人</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50元/人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36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桂林黄沙秘境大峡谷景区</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桂林市临桂区</w:t>
            </w:r>
          </w:p>
        </w:tc>
        <w:tc>
          <w:tcPr>
            <w:tcW w:w="7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3A</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60元/人</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60元/人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36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北海南珠博物馆</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北海市海城区</w:t>
            </w:r>
          </w:p>
        </w:tc>
        <w:tc>
          <w:tcPr>
            <w:tcW w:w="7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3A</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50元/人</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50元/人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36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黄姚诗画姚江景区</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贺州市昭平县</w:t>
            </w:r>
          </w:p>
        </w:tc>
        <w:tc>
          <w:tcPr>
            <w:tcW w:w="7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3A</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60元/人</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60元/人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36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东兰民间铜鼓收藏馆</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河池市东兰县</w:t>
            </w:r>
          </w:p>
        </w:tc>
        <w:tc>
          <w:tcPr>
            <w:tcW w:w="7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3A</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40元/人</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40元/人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36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燕山风景区</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玉林市兴业县</w:t>
            </w:r>
          </w:p>
        </w:tc>
        <w:tc>
          <w:tcPr>
            <w:tcW w:w="7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2A</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30元/人</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方正仿宋_GBK"/>
                <w:snapToGrid w:val="0"/>
                <w:szCs w:val="28"/>
              </w:rPr>
            </w:pPr>
            <w:r>
              <w:rPr>
                <w:rFonts w:hint="eastAsia" w:ascii="Times New Roman" w:hAnsi="Times New Roman" w:eastAsia="方正仿宋_GBK"/>
                <w:snapToGrid w:val="0"/>
                <w:color w:val="000000"/>
                <w:szCs w:val="28"/>
              </w:rPr>
              <w:t>30元/人</w:t>
            </w:r>
          </w:p>
        </w:tc>
      </w:tr>
    </w:tbl>
    <w:p>
      <w:pPr>
        <w:adjustRightInd w:val="0"/>
        <w:snapToGrid w:val="0"/>
        <w:spacing w:before="190" w:beforeLines="50" w:line="360" w:lineRule="exact"/>
        <w:rPr>
          <w:rFonts w:hint="eastAsia" w:ascii="Times New Roman" w:hAnsi="Times New Roman" w:eastAsia="方正仿宋_GBK"/>
          <w:snapToGrid w:val="0"/>
          <w:color w:val="000000"/>
          <w:szCs w:val="28"/>
        </w:rPr>
      </w:pPr>
      <w:r>
        <w:rPr>
          <w:rFonts w:hint="eastAsia" w:ascii="Times New Roman" w:hAnsi="Times New Roman" w:eastAsia="方正仿宋_GBK"/>
          <w:snapToGrid w:val="0"/>
          <w:color w:val="000000"/>
          <w:szCs w:val="28"/>
        </w:rPr>
        <w:t>注：具体景区景点门票价格以相关部门核准价格为准。</w:t>
      </w:r>
    </w:p>
    <w:p>
      <w:pPr>
        <w:adjustRightInd w:val="0"/>
        <w:snapToGrid w:val="0"/>
        <w:spacing w:line="570" w:lineRule="exact"/>
        <w:rPr>
          <w:rFonts w:hint="eastAsia" w:ascii="Times New Roman" w:hAnsi="Times New Roman" w:eastAsia="方正仿宋_GBK"/>
          <w:snapToGrid w:val="0"/>
          <w:color w:val="000000"/>
          <w:sz w:val="32"/>
          <w:szCs w:val="32"/>
        </w:rPr>
      </w:pPr>
    </w:p>
    <w:p>
      <w:pPr>
        <w:autoSpaceDE w:val="0"/>
        <w:autoSpaceDN w:val="0"/>
        <w:adjustRightInd w:val="0"/>
        <w:snapToGrid w:val="0"/>
        <w:spacing w:line="590" w:lineRule="exact"/>
        <w:ind w:firstLine="640" w:firstLineChars="200"/>
        <w:rPr>
          <w:rFonts w:hint="eastAsia" w:ascii="Times New Roman" w:hAnsi="Times New Roman" w:eastAsia="方正仿宋_GBK"/>
          <w:snapToGrid w:val="0"/>
          <w:color w:val="000000"/>
          <w:kern w:val="32"/>
          <w:sz w:val="32"/>
          <w:szCs w:val="32"/>
        </w:rPr>
      </w:pPr>
    </w:p>
    <w:p>
      <w:pPr>
        <w:adjustRightInd w:val="0"/>
        <w:snapToGrid w:val="0"/>
        <w:spacing w:line="520" w:lineRule="exact"/>
        <w:ind w:firstLine="640" w:firstLineChars="200"/>
        <w:rPr>
          <w:rFonts w:ascii="Times New Roman" w:hAnsi="Times New Roman" w:eastAsia="方正仿宋_GBK"/>
          <w:snapToGrid w:val="0"/>
          <w:color w:val="000000"/>
          <w:kern w:val="32"/>
          <w:sz w:val="32"/>
          <w:szCs w:val="32"/>
        </w:rPr>
        <w:sectPr>
          <w:footerReference r:id="rId3" w:type="default"/>
          <w:pgSz w:w="11906" w:h="16838"/>
          <w:pgMar w:top="1928" w:right="1418" w:bottom="1814" w:left="1418" w:header="851" w:footer="1474" w:gutter="0"/>
          <w:cols w:space="720" w:num="1"/>
          <w:docGrid w:type="lines" w:linePitch="381" w:charSpace="0"/>
        </w:sectPr>
      </w:pPr>
    </w:p>
    <w:p>
      <w:pPr>
        <w:overflowPunct w:val="0"/>
        <w:spacing w:line="580" w:lineRule="exact"/>
        <w:textAlignment w:val="center"/>
        <w:rPr>
          <w:rFonts w:hint="eastAsia" w:ascii="Times New Roman" w:hAnsi="Times New Roman" w:eastAsia="方正黑体_GBK"/>
          <w:sz w:val="32"/>
          <w:szCs w:val="32"/>
        </w:rPr>
      </w:pPr>
      <w:r>
        <w:rPr>
          <w:rFonts w:hint="eastAsia" w:ascii="Times New Roman" w:hAnsi="Times New Roman" w:eastAsia="方正黑体_GBK"/>
          <w:sz w:val="32"/>
          <w:szCs w:val="32"/>
        </w:rPr>
        <w:t>附件2</w:t>
      </w:r>
    </w:p>
    <w:p>
      <w:pPr>
        <w:spacing w:line="240" w:lineRule="exact"/>
        <w:jc w:val="center"/>
        <w:rPr>
          <w:rFonts w:hint="eastAsia" w:ascii="Times New Roman" w:hAnsi="Times New Roman" w:eastAsia="方正小标宋_GBK"/>
          <w:sz w:val="44"/>
          <w:szCs w:val="44"/>
        </w:rPr>
      </w:pPr>
    </w:p>
    <w:p>
      <w:pPr>
        <w:spacing w:line="64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桂林漓江景区已开通运营水上游览线路价格（含优待价格）一览表</w:t>
      </w:r>
    </w:p>
    <w:p>
      <w:pPr>
        <w:spacing w:line="240" w:lineRule="exact"/>
        <w:jc w:val="center"/>
        <w:rPr>
          <w:rFonts w:hint="eastAsia" w:ascii="Times New Roman" w:hAnsi="Times New Roman" w:eastAsia="方正书宋_GBK"/>
          <w:color w:val="000000"/>
          <w:sz w:val="21"/>
          <w:szCs w:val="21"/>
        </w:rPr>
      </w:pPr>
    </w:p>
    <w:p>
      <w:pPr>
        <w:jc w:val="right"/>
        <w:rPr>
          <w:rFonts w:hint="eastAsia" w:ascii="Times New Roman" w:hAnsi="Times New Roman" w:eastAsia="方正书宋_GBK"/>
          <w:sz w:val="21"/>
          <w:szCs w:val="21"/>
        </w:rPr>
      </w:pPr>
      <w:r>
        <w:rPr>
          <w:rFonts w:hint="eastAsia" w:ascii="Times New Roman" w:hAnsi="Times New Roman" w:eastAsia="方正书宋_GBK"/>
          <w:color w:val="000000"/>
          <w:sz w:val="21"/>
          <w:szCs w:val="21"/>
        </w:rPr>
        <w:t>（单位：元</w:t>
      </w:r>
      <w:r>
        <w:rPr>
          <w:rFonts w:hint="eastAsia" w:ascii="Times New Roman" w:hAnsi="Times New Roman" w:eastAsia="方正书宋_GBK" w:cs="Calibri"/>
          <w:color w:val="000000"/>
          <w:sz w:val="21"/>
          <w:szCs w:val="21"/>
        </w:rPr>
        <w:t>/</w:t>
      </w:r>
      <w:r>
        <w:rPr>
          <w:rFonts w:hint="eastAsia" w:ascii="Times New Roman" w:hAnsi="Times New Roman" w:eastAsia="方正书宋_GBK"/>
          <w:color w:val="000000"/>
          <w:sz w:val="21"/>
          <w:szCs w:val="21"/>
        </w:rPr>
        <w:t>人·次）</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974"/>
        <w:gridCol w:w="4202"/>
        <w:gridCol w:w="1517"/>
        <w:gridCol w:w="823"/>
        <w:gridCol w:w="888"/>
        <w:gridCol w:w="1605"/>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71" w:type="dxa"/>
            <w:vMerge w:val="restart"/>
            <w:tcBorders>
              <w:top w:val="single" w:color="auto" w:sz="4" w:space="0"/>
              <w:left w:val="single" w:color="auto" w:sz="4" w:space="0"/>
              <w:right w:val="single" w:color="auto" w:sz="4" w:space="0"/>
            </w:tcBorders>
            <w:noWrap w:val="0"/>
            <w:vAlign w:val="center"/>
          </w:tcPr>
          <w:p>
            <w:pPr>
              <w:pStyle w:val="15"/>
              <w:spacing w:line="280" w:lineRule="exact"/>
              <w:ind w:firstLine="0" w:firstLineChars="0"/>
              <w:jc w:val="center"/>
              <w:rPr>
                <w:rFonts w:hint="eastAsia" w:ascii="Times New Roman" w:hAnsi="Times New Roman" w:eastAsia="方正黑体_GBK"/>
                <w:b w:val="0"/>
                <w:bCs w:val="0"/>
                <w:color w:val="000000"/>
                <w:sz w:val="21"/>
                <w:szCs w:val="21"/>
              </w:rPr>
            </w:pPr>
            <w:r>
              <w:rPr>
                <w:rFonts w:hint="eastAsia" w:ascii="Times New Roman" w:hAnsi="Times New Roman" w:eastAsia="方正黑体_GBK"/>
                <w:b w:val="0"/>
                <w:bCs w:val="0"/>
                <w:color w:val="000000"/>
                <w:kern w:val="2"/>
                <w:sz w:val="21"/>
                <w:szCs w:val="21"/>
              </w:rPr>
              <w:t>游览类型</w:t>
            </w:r>
          </w:p>
        </w:tc>
        <w:tc>
          <w:tcPr>
            <w:tcW w:w="974"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hint="eastAsia" w:ascii="Times New Roman" w:hAnsi="Times New Roman" w:eastAsia="方正黑体_GBK"/>
                <w:color w:val="000000"/>
                <w:kern w:val="0"/>
                <w:sz w:val="21"/>
                <w:szCs w:val="21"/>
              </w:rPr>
            </w:pPr>
            <w:r>
              <w:rPr>
                <w:rFonts w:hint="eastAsia" w:ascii="Times New Roman" w:hAnsi="Times New Roman" w:eastAsia="方正黑体_GBK"/>
                <w:color w:val="000000"/>
                <w:kern w:val="0"/>
                <w:sz w:val="21"/>
                <w:szCs w:val="21"/>
              </w:rPr>
              <w:t>游览</w:t>
            </w:r>
          </w:p>
          <w:p>
            <w:pPr>
              <w:spacing w:line="280" w:lineRule="exact"/>
              <w:jc w:val="center"/>
              <w:rPr>
                <w:rFonts w:hint="eastAsia" w:ascii="Times New Roman" w:hAnsi="Times New Roman" w:eastAsia="方正黑体_GBK"/>
                <w:color w:val="000000"/>
                <w:kern w:val="0"/>
                <w:sz w:val="21"/>
                <w:szCs w:val="21"/>
              </w:rPr>
            </w:pPr>
            <w:r>
              <w:rPr>
                <w:rFonts w:hint="eastAsia" w:ascii="Times New Roman" w:hAnsi="Times New Roman" w:eastAsia="方正黑体_GBK"/>
                <w:color w:val="000000"/>
                <w:kern w:val="0"/>
                <w:sz w:val="21"/>
                <w:szCs w:val="21"/>
              </w:rPr>
              <w:t>区段</w:t>
            </w:r>
          </w:p>
        </w:tc>
        <w:tc>
          <w:tcPr>
            <w:tcW w:w="4202"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hint="eastAsia" w:ascii="Times New Roman" w:hAnsi="Times New Roman" w:eastAsia="方正黑体_GBK"/>
                <w:color w:val="000000"/>
                <w:kern w:val="0"/>
                <w:sz w:val="21"/>
                <w:szCs w:val="21"/>
              </w:rPr>
            </w:pPr>
            <w:r>
              <w:rPr>
                <w:rFonts w:hint="eastAsia" w:ascii="Times New Roman" w:hAnsi="Times New Roman" w:eastAsia="方正黑体_GBK"/>
                <w:color w:val="000000"/>
                <w:kern w:val="0"/>
                <w:sz w:val="21"/>
                <w:szCs w:val="21"/>
              </w:rPr>
              <w:t>游览线路</w:t>
            </w:r>
          </w:p>
        </w:tc>
        <w:tc>
          <w:tcPr>
            <w:tcW w:w="1517"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hint="eastAsia" w:ascii="Times New Roman" w:hAnsi="Times New Roman" w:eastAsia="方正黑体_GBK"/>
                <w:color w:val="000000"/>
                <w:kern w:val="0"/>
                <w:sz w:val="21"/>
                <w:szCs w:val="21"/>
              </w:rPr>
            </w:pPr>
            <w:r>
              <w:rPr>
                <w:rFonts w:hint="eastAsia" w:ascii="Times New Roman" w:hAnsi="Times New Roman" w:eastAsia="方正黑体_GBK"/>
                <w:color w:val="000000"/>
                <w:kern w:val="0"/>
                <w:sz w:val="21"/>
                <w:szCs w:val="21"/>
              </w:rPr>
              <w:t>游船或</w:t>
            </w:r>
          </w:p>
          <w:p>
            <w:pPr>
              <w:spacing w:line="280" w:lineRule="exact"/>
              <w:jc w:val="center"/>
              <w:rPr>
                <w:rFonts w:hint="eastAsia" w:ascii="Times New Roman" w:hAnsi="Times New Roman" w:eastAsia="方正黑体_GBK"/>
                <w:color w:val="000000"/>
                <w:kern w:val="0"/>
                <w:sz w:val="21"/>
                <w:szCs w:val="21"/>
              </w:rPr>
            </w:pPr>
            <w:r>
              <w:rPr>
                <w:rFonts w:hint="eastAsia" w:ascii="Times New Roman" w:hAnsi="Times New Roman" w:eastAsia="方正黑体_GBK"/>
                <w:color w:val="000000"/>
                <w:kern w:val="0"/>
                <w:sz w:val="21"/>
                <w:szCs w:val="21"/>
              </w:rPr>
              <w:t>排筏类型</w:t>
            </w:r>
          </w:p>
        </w:tc>
        <w:tc>
          <w:tcPr>
            <w:tcW w:w="3316" w:type="dxa"/>
            <w:gridSpan w:val="3"/>
            <w:tcBorders>
              <w:top w:val="single" w:color="auto" w:sz="4" w:space="0"/>
              <w:left w:val="single" w:color="auto" w:sz="4" w:space="0"/>
              <w:right w:val="single" w:color="auto" w:sz="4" w:space="0"/>
            </w:tcBorders>
            <w:noWrap w:val="0"/>
            <w:vAlign w:val="center"/>
          </w:tcPr>
          <w:p>
            <w:pPr>
              <w:spacing w:line="280" w:lineRule="exact"/>
              <w:jc w:val="center"/>
              <w:rPr>
                <w:rFonts w:hint="eastAsia" w:ascii="Times New Roman" w:hAnsi="Times New Roman" w:eastAsia="方正黑体_GBK"/>
                <w:color w:val="000000"/>
                <w:kern w:val="0"/>
                <w:sz w:val="21"/>
                <w:szCs w:val="21"/>
              </w:rPr>
            </w:pPr>
            <w:r>
              <w:rPr>
                <w:rFonts w:hint="eastAsia" w:ascii="Times New Roman" w:hAnsi="Times New Roman" w:eastAsia="方正黑体_GBK"/>
                <w:color w:val="000000"/>
                <w:kern w:val="0"/>
                <w:sz w:val="21"/>
                <w:szCs w:val="21"/>
              </w:rPr>
              <w:t>游览票价格</w:t>
            </w:r>
          </w:p>
        </w:tc>
        <w:tc>
          <w:tcPr>
            <w:tcW w:w="2261"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hint="eastAsia" w:ascii="Times New Roman" w:hAnsi="Times New Roman" w:eastAsia="方正黑体_GBK"/>
                <w:color w:val="000000"/>
                <w:kern w:val="0"/>
                <w:sz w:val="21"/>
                <w:szCs w:val="21"/>
              </w:rPr>
            </w:pPr>
            <w:r>
              <w:rPr>
                <w:rFonts w:hint="eastAsia" w:ascii="Times New Roman" w:hAnsi="Times New Roman" w:eastAsia="方正黑体_GBK"/>
                <w:color w:val="000000"/>
                <w:kern w:val="0"/>
                <w:sz w:val="21"/>
                <w:szCs w:val="21"/>
              </w:rPr>
              <w:t>退役军人、其他优抚对象优惠后游览票价格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71"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eastAsia="方正黑体_GBK"/>
                <w:b/>
                <w:bCs/>
                <w:color w:val="000000"/>
                <w:kern w:val="0"/>
                <w:sz w:val="21"/>
                <w:szCs w:val="21"/>
              </w:rPr>
            </w:pPr>
          </w:p>
        </w:tc>
        <w:tc>
          <w:tcPr>
            <w:tcW w:w="974" w:type="dxa"/>
            <w:vMerge w:val="continue"/>
            <w:tcBorders>
              <w:left w:val="single" w:color="auto" w:sz="4" w:space="0"/>
              <w:right w:val="single" w:color="auto" w:sz="4" w:space="0"/>
            </w:tcBorders>
            <w:noWrap w:val="0"/>
            <w:vAlign w:val="center"/>
          </w:tcPr>
          <w:p>
            <w:pPr>
              <w:spacing w:line="240" w:lineRule="exact"/>
              <w:jc w:val="center"/>
              <w:rPr>
                <w:rFonts w:hint="eastAsia" w:ascii="Times New Roman" w:hAnsi="Times New Roman" w:eastAsia="方正黑体_GBK"/>
                <w:b/>
                <w:bCs/>
                <w:color w:val="000000"/>
                <w:kern w:val="0"/>
                <w:sz w:val="21"/>
                <w:szCs w:val="21"/>
              </w:rPr>
            </w:pPr>
          </w:p>
        </w:tc>
        <w:tc>
          <w:tcPr>
            <w:tcW w:w="4202" w:type="dxa"/>
            <w:vMerge w:val="continue"/>
            <w:tcBorders>
              <w:left w:val="single" w:color="auto" w:sz="4" w:space="0"/>
              <w:right w:val="single" w:color="auto" w:sz="4" w:space="0"/>
            </w:tcBorders>
            <w:noWrap w:val="0"/>
            <w:vAlign w:val="center"/>
          </w:tcPr>
          <w:p>
            <w:pPr>
              <w:spacing w:line="240" w:lineRule="exact"/>
              <w:jc w:val="center"/>
              <w:rPr>
                <w:rFonts w:hint="eastAsia" w:ascii="Times New Roman" w:hAnsi="Times New Roman" w:eastAsia="方正黑体_GBK"/>
                <w:b/>
                <w:bCs/>
                <w:color w:val="000000"/>
                <w:kern w:val="0"/>
                <w:sz w:val="21"/>
                <w:szCs w:val="21"/>
              </w:rPr>
            </w:pPr>
          </w:p>
        </w:tc>
        <w:tc>
          <w:tcPr>
            <w:tcW w:w="1517" w:type="dxa"/>
            <w:vMerge w:val="continue"/>
            <w:tcBorders>
              <w:left w:val="single" w:color="auto" w:sz="4" w:space="0"/>
              <w:bottom w:val="single" w:color="auto" w:sz="4" w:space="0"/>
              <w:right w:val="single" w:color="auto" w:sz="4" w:space="0"/>
            </w:tcBorders>
            <w:noWrap w:val="0"/>
            <w:vAlign w:val="center"/>
          </w:tcPr>
          <w:p>
            <w:pPr>
              <w:spacing w:line="280" w:lineRule="exact"/>
              <w:jc w:val="center"/>
              <w:rPr>
                <w:rFonts w:hint="eastAsia" w:ascii="Times New Roman" w:hAnsi="Times New Roman" w:eastAsia="方正黑体_GBK"/>
                <w:b/>
                <w:bCs/>
                <w:color w:val="000000"/>
                <w:kern w:val="0"/>
                <w:sz w:val="21"/>
                <w:szCs w:val="21"/>
              </w:rPr>
            </w:pPr>
          </w:p>
        </w:tc>
        <w:tc>
          <w:tcPr>
            <w:tcW w:w="823" w:type="dxa"/>
            <w:tcBorders>
              <w:left w:val="single" w:color="auto" w:sz="4" w:space="0"/>
              <w:right w:val="single" w:color="auto" w:sz="4" w:space="0"/>
            </w:tcBorders>
            <w:noWrap w:val="0"/>
            <w:vAlign w:val="center"/>
          </w:tcPr>
          <w:p>
            <w:pPr>
              <w:spacing w:line="280" w:lineRule="exact"/>
              <w:jc w:val="center"/>
              <w:rPr>
                <w:rFonts w:hint="eastAsia" w:ascii="Times New Roman" w:hAnsi="Times New Roman" w:eastAsia="方正黑体_GBK"/>
                <w:color w:val="000000"/>
                <w:kern w:val="0"/>
                <w:sz w:val="21"/>
                <w:szCs w:val="21"/>
              </w:rPr>
            </w:pPr>
            <w:r>
              <w:rPr>
                <w:rFonts w:hint="eastAsia" w:ascii="Times New Roman" w:hAnsi="Times New Roman" w:eastAsia="方正黑体_GBK"/>
                <w:color w:val="000000"/>
                <w:kern w:val="0"/>
                <w:sz w:val="21"/>
                <w:szCs w:val="21"/>
              </w:rPr>
              <w:t>总价</w:t>
            </w:r>
          </w:p>
        </w:tc>
        <w:tc>
          <w:tcPr>
            <w:tcW w:w="888" w:type="dxa"/>
            <w:tcBorders>
              <w:left w:val="single" w:color="auto" w:sz="4" w:space="0"/>
              <w:right w:val="single" w:color="auto" w:sz="4" w:space="0"/>
            </w:tcBorders>
            <w:noWrap w:val="0"/>
            <w:vAlign w:val="center"/>
          </w:tcPr>
          <w:p>
            <w:pPr>
              <w:spacing w:line="280" w:lineRule="exact"/>
              <w:jc w:val="center"/>
              <w:rPr>
                <w:rFonts w:hint="eastAsia" w:ascii="Times New Roman" w:hAnsi="Times New Roman" w:eastAsia="方正黑体_GBK"/>
                <w:color w:val="000000"/>
                <w:kern w:val="0"/>
                <w:sz w:val="21"/>
                <w:szCs w:val="21"/>
              </w:rPr>
            </w:pPr>
            <w:r>
              <w:rPr>
                <w:rFonts w:hint="eastAsia" w:ascii="Times New Roman" w:hAnsi="Times New Roman" w:eastAsia="方正黑体_GBK"/>
                <w:color w:val="000000"/>
                <w:kern w:val="0"/>
                <w:sz w:val="21"/>
                <w:szCs w:val="21"/>
              </w:rPr>
              <w:t>门票</w:t>
            </w:r>
          </w:p>
        </w:tc>
        <w:tc>
          <w:tcPr>
            <w:tcW w:w="1605" w:type="dxa"/>
            <w:tcBorders>
              <w:left w:val="single" w:color="auto" w:sz="4" w:space="0"/>
              <w:right w:val="single" w:color="auto" w:sz="4" w:space="0"/>
            </w:tcBorders>
            <w:noWrap w:val="0"/>
            <w:vAlign w:val="center"/>
          </w:tcPr>
          <w:p>
            <w:pPr>
              <w:spacing w:line="280" w:lineRule="exact"/>
              <w:jc w:val="center"/>
              <w:rPr>
                <w:rFonts w:hint="eastAsia" w:ascii="Times New Roman" w:hAnsi="Times New Roman" w:eastAsia="方正黑体_GBK"/>
                <w:color w:val="000000"/>
                <w:kern w:val="0"/>
                <w:sz w:val="21"/>
                <w:szCs w:val="21"/>
              </w:rPr>
            </w:pPr>
            <w:r>
              <w:rPr>
                <w:rFonts w:hint="eastAsia" w:ascii="Times New Roman" w:hAnsi="Times New Roman" w:eastAsia="方正黑体_GBK"/>
                <w:color w:val="000000"/>
                <w:kern w:val="0"/>
                <w:sz w:val="21"/>
                <w:szCs w:val="21"/>
              </w:rPr>
              <w:t>游船或排筏票</w:t>
            </w:r>
          </w:p>
        </w:tc>
        <w:tc>
          <w:tcPr>
            <w:tcW w:w="2261" w:type="dxa"/>
            <w:vMerge w:val="continue"/>
            <w:tcBorders>
              <w:left w:val="single" w:color="auto" w:sz="4" w:space="0"/>
              <w:right w:val="single" w:color="auto" w:sz="4" w:space="0"/>
            </w:tcBorders>
            <w:noWrap w:val="0"/>
            <w:vAlign w:val="center"/>
          </w:tcPr>
          <w:p>
            <w:pPr>
              <w:spacing w:line="240" w:lineRule="exact"/>
              <w:jc w:val="center"/>
              <w:rPr>
                <w:rFonts w:hint="eastAsia" w:ascii="Times New Roman" w:hAnsi="Times New Roman" w:eastAsia="方正黑体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71" w:type="dxa"/>
            <w:vMerge w:val="restart"/>
            <w:tcBorders>
              <w:left w:val="single" w:color="auto" w:sz="4" w:space="0"/>
              <w:right w:val="single" w:color="auto" w:sz="4" w:space="0"/>
            </w:tcBorders>
            <w:noWrap w:val="0"/>
            <w:vAlign w:val="center"/>
          </w:tcPr>
          <w:p>
            <w:pPr>
              <w:overflowPunct w:val="0"/>
              <w:spacing w:line="240" w:lineRule="exact"/>
              <w:jc w:val="center"/>
              <w:textAlignment w:val="center"/>
              <w:rPr>
                <w:rFonts w:hint="eastAsia" w:ascii="Times New Roman" w:hAnsi="Times New Roman" w:eastAsia="方正书宋_GBK"/>
                <w:color w:val="000000"/>
                <w:kern w:val="0"/>
                <w:sz w:val="21"/>
                <w:szCs w:val="21"/>
              </w:rPr>
            </w:pPr>
            <w:r>
              <w:rPr>
                <w:rFonts w:hint="eastAsia" w:ascii="Times New Roman" w:hAnsi="Times New Roman" w:eastAsia="方正书宋_GBK"/>
                <w:color w:val="000000"/>
                <w:kern w:val="0"/>
                <w:sz w:val="21"/>
                <w:szCs w:val="21"/>
              </w:rPr>
              <w:t>游</w:t>
            </w:r>
          </w:p>
          <w:p>
            <w:pPr>
              <w:overflowPunct w:val="0"/>
              <w:spacing w:line="240" w:lineRule="exact"/>
              <w:jc w:val="center"/>
              <w:textAlignment w:val="center"/>
              <w:rPr>
                <w:rFonts w:hint="eastAsia" w:ascii="Times New Roman" w:hAnsi="Times New Roman" w:eastAsia="方正书宋_GBK"/>
                <w:color w:val="000000"/>
                <w:kern w:val="0"/>
                <w:sz w:val="21"/>
                <w:szCs w:val="21"/>
              </w:rPr>
            </w:pPr>
            <w:r>
              <w:rPr>
                <w:rFonts w:hint="eastAsia" w:ascii="Times New Roman" w:hAnsi="Times New Roman" w:eastAsia="方正书宋_GBK"/>
                <w:color w:val="000000"/>
                <w:kern w:val="0"/>
                <w:sz w:val="21"/>
                <w:szCs w:val="21"/>
              </w:rPr>
              <w:t>船</w:t>
            </w:r>
          </w:p>
          <w:p>
            <w:pPr>
              <w:overflowPunct w:val="0"/>
              <w:spacing w:line="240" w:lineRule="exact"/>
              <w:jc w:val="center"/>
              <w:textAlignment w:val="center"/>
              <w:rPr>
                <w:rFonts w:hint="eastAsia" w:ascii="Times New Roman" w:hAnsi="Times New Roman" w:eastAsia="方正书宋_GBK"/>
                <w:color w:val="000000"/>
                <w:kern w:val="0"/>
                <w:sz w:val="21"/>
                <w:szCs w:val="21"/>
              </w:rPr>
            </w:pPr>
            <w:r>
              <w:rPr>
                <w:rFonts w:hint="eastAsia" w:ascii="Times New Roman" w:hAnsi="Times New Roman" w:eastAsia="方正书宋_GBK"/>
                <w:color w:val="000000"/>
                <w:kern w:val="0"/>
                <w:sz w:val="21"/>
                <w:szCs w:val="21"/>
              </w:rPr>
              <w:t>游</w:t>
            </w:r>
          </w:p>
          <w:p>
            <w:pPr>
              <w:overflowPunct w:val="0"/>
              <w:spacing w:line="240" w:lineRule="exact"/>
              <w:jc w:val="center"/>
              <w:textAlignment w:val="center"/>
              <w:rPr>
                <w:rFonts w:hint="eastAsia" w:ascii="Times New Roman" w:hAnsi="Times New Roman" w:eastAsia="方正书宋_GBK"/>
                <w:sz w:val="21"/>
                <w:szCs w:val="21"/>
              </w:rPr>
            </w:pPr>
            <w:r>
              <w:rPr>
                <w:rFonts w:hint="eastAsia" w:ascii="Times New Roman" w:hAnsi="Times New Roman" w:eastAsia="方正书宋_GBK"/>
                <w:color w:val="000000"/>
                <w:kern w:val="0"/>
                <w:sz w:val="21"/>
                <w:szCs w:val="21"/>
              </w:rPr>
              <w:t>览</w:t>
            </w:r>
          </w:p>
        </w:tc>
        <w:tc>
          <w:tcPr>
            <w:tcW w:w="974" w:type="dxa"/>
            <w:vMerge w:val="restart"/>
            <w:tcBorders>
              <w:top w:val="single" w:color="auto" w:sz="4" w:space="0"/>
              <w:left w:val="single" w:color="auto" w:sz="4" w:space="0"/>
              <w:right w:val="single" w:color="auto" w:sz="4" w:space="0"/>
            </w:tcBorders>
            <w:noWrap w:val="0"/>
            <w:vAlign w:val="center"/>
          </w:tcPr>
          <w:p>
            <w:pPr>
              <w:overflowPunct w:val="0"/>
              <w:spacing w:line="240" w:lineRule="exact"/>
              <w:jc w:val="center"/>
              <w:textAlignment w:val="center"/>
              <w:rPr>
                <w:rFonts w:hint="eastAsia" w:ascii="Times New Roman" w:hAnsi="Times New Roman" w:eastAsia="方正书宋_GBK"/>
                <w:color w:val="000000"/>
                <w:kern w:val="0"/>
                <w:sz w:val="21"/>
                <w:szCs w:val="21"/>
              </w:rPr>
            </w:pPr>
            <w:r>
              <w:rPr>
                <w:rFonts w:hint="eastAsia" w:ascii="Times New Roman" w:hAnsi="Times New Roman" w:eastAsia="方正书宋_GBK"/>
                <w:color w:val="000000"/>
                <w:kern w:val="0"/>
                <w:sz w:val="21"/>
                <w:szCs w:val="21"/>
              </w:rPr>
              <w:t>漓江</w:t>
            </w:r>
          </w:p>
          <w:p>
            <w:pPr>
              <w:overflowPunct w:val="0"/>
              <w:spacing w:line="240" w:lineRule="exact"/>
              <w:jc w:val="center"/>
              <w:textAlignment w:val="center"/>
              <w:rPr>
                <w:rFonts w:hint="eastAsia" w:ascii="Times New Roman" w:hAnsi="Times New Roman" w:eastAsia="方正书宋_GBK"/>
                <w:kern w:val="0"/>
                <w:sz w:val="21"/>
                <w:szCs w:val="21"/>
              </w:rPr>
            </w:pPr>
            <w:r>
              <w:rPr>
                <w:rFonts w:hint="eastAsia" w:ascii="Times New Roman" w:hAnsi="Times New Roman" w:eastAsia="方正书宋_GBK"/>
                <w:color w:val="000000"/>
                <w:kern w:val="0"/>
                <w:sz w:val="21"/>
                <w:szCs w:val="21"/>
              </w:rPr>
              <w:t>精华段</w:t>
            </w:r>
          </w:p>
        </w:tc>
        <w:tc>
          <w:tcPr>
            <w:tcW w:w="4202" w:type="dxa"/>
            <w:vMerge w:val="restart"/>
            <w:tcBorders>
              <w:top w:val="single" w:color="auto" w:sz="4" w:space="0"/>
              <w:left w:val="single" w:color="auto" w:sz="4" w:space="0"/>
              <w:right w:val="single" w:color="auto" w:sz="4" w:space="0"/>
            </w:tcBorders>
            <w:noWrap w:val="0"/>
            <w:vAlign w:val="center"/>
          </w:tcPr>
          <w:p>
            <w:pPr>
              <w:pStyle w:val="3"/>
              <w:keepNext w:val="0"/>
              <w:keepLines w:val="0"/>
              <w:overflowPunct w:val="0"/>
              <w:spacing w:line="240" w:lineRule="exact"/>
              <w:jc w:val="center"/>
              <w:textAlignment w:val="center"/>
              <w:outlineLvl w:val="1"/>
              <w:rPr>
                <w:rFonts w:hint="eastAsia" w:ascii="Times New Roman" w:hAnsi="Times New Roman" w:eastAsia="方正书宋_GBK"/>
                <w:bCs/>
                <w:color w:val="000000"/>
                <w:kern w:val="0"/>
                <w:szCs w:val="21"/>
              </w:rPr>
            </w:pPr>
            <w:r>
              <w:rPr>
                <w:rFonts w:hint="eastAsia" w:ascii="Times New Roman" w:hAnsi="Times New Roman" w:eastAsia="方正书宋_GBK"/>
                <w:bCs/>
                <w:color w:val="000000"/>
                <w:kern w:val="0"/>
                <w:szCs w:val="21"/>
              </w:rPr>
              <w:t>①磨盘山（竹江）—阳朔</w:t>
            </w:r>
          </w:p>
          <w:p>
            <w:pPr>
              <w:overflowPunct w:val="0"/>
              <w:spacing w:line="240" w:lineRule="exact"/>
              <w:jc w:val="center"/>
              <w:textAlignment w:val="center"/>
              <w:rPr>
                <w:rFonts w:hint="eastAsia" w:ascii="Times New Roman" w:hAnsi="Times New Roman" w:eastAsia="方正书宋_GBK"/>
                <w:color w:val="000000"/>
                <w:spacing w:val="-17"/>
                <w:kern w:val="0"/>
                <w:sz w:val="21"/>
                <w:szCs w:val="21"/>
              </w:rPr>
            </w:pPr>
            <w:r>
              <w:rPr>
                <w:rFonts w:hint="eastAsia" w:ascii="Times New Roman" w:hAnsi="Times New Roman" w:eastAsia="方正书宋_GBK"/>
                <w:bCs/>
                <w:color w:val="000000"/>
                <w:kern w:val="0"/>
                <w:sz w:val="21"/>
                <w:szCs w:val="21"/>
              </w:rPr>
              <w:t>②阳朔—杨堤（返航）</w:t>
            </w:r>
          </w:p>
        </w:tc>
        <w:tc>
          <w:tcPr>
            <w:tcW w:w="1517" w:type="dxa"/>
            <w:tcBorders>
              <w:top w:val="single" w:color="auto" w:sz="4" w:space="0"/>
              <w:left w:val="single" w:color="auto" w:sz="4" w:space="0"/>
              <w:right w:val="single" w:color="auto" w:sz="4" w:space="0"/>
            </w:tcBorders>
            <w:noWrap w:val="0"/>
            <w:vAlign w:val="center"/>
          </w:tcPr>
          <w:p>
            <w:pPr>
              <w:overflowPunct w:val="0"/>
              <w:spacing w:line="200" w:lineRule="exact"/>
              <w:ind w:left="10" w:hanging="10" w:hangingChars="5"/>
              <w:jc w:val="center"/>
              <w:textAlignment w:val="center"/>
              <w:rPr>
                <w:rFonts w:hint="eastAsia" w:ascii="Times New Roman" w:hAnsi="Times New Roman" w:eastAsia="方正书宋_GBK"/>
                <w:kern w:val="0"/>
                <w:sz w:val="21"/>
                <w:szCs w:val="21"/>
              </w:rPr>
            </w:pPr>
            <w:r>
              <w:rPr>
                <w:rFonts w:hint="eastAsia" w:ascii="Times New Roman" w:hAnsi="Times New Roman" w:eastAsia="方正书宋_GBK"/>
                <w:sz w:val="21"/>
                <w:szCs w:val="21"/>
              </w:rPr>
              <w:t>三星级</w:t>
            </w:r>
          </w:p>
        </w:tc>
        <w:tc>
          <w:tcPr>
            <w:tcW w:w="823" w:type="dxa"/>
            <w:tcBorders>
              <w:top w:val="single" w:color="auto" w:sz="4" w:space="0"/>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kern w:val="0"/>
                <w:sz w:val="21"/>
                <w:szCs w:val="21"/>
              </w:rPr>
            </w:pPr>
            <w:r>
              <w:rPr>
                <w:rFonts w:hint="eastAsia" w:ascii="Times New Roman" w:hAnsi="Times New Roman" w:eastAsia="方正书宋_GBK"/>
                <w:sz w:val="21"/>
                <w:szCs w:val="21"/>
              </w:rPr>
              <w:t>215</w:t>
            </w:r>
          </w:p>
        </w:tc>
        <w:tc>
          <w:tcPr>
            <w:tcW w:w="888"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kern w:val="0"/>
                <w:sz w:val="21"/>
                <w:szCs w:val="21"/>
              </w:rPr>
            </w:pPr>
            <w:r>
              <w:rPr>
                <w:rFonts w:hint="eastAsia" w:ascii="Times New Roman" w:hAnsi="Times New Roman" w:eastAsia="方正书宋_GBK"/>
                <w:kern w:val="0"/>
                <w:sz w:val="21"/>
                <w:szCs w:val="21"/>
              </w:rPr>
              <w:t>54</w:t>
            </w:r>
          </w:p>
        </w:tc>
        <w:tc>
          <w:tcPr>
            <w:tcW w:w="1605" w:type="dxa"/>
            <w:tcBorders>
              <w:top w:val="single" w:color="auto" w:sz="4" w:space="0"/>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kern w:val="0"/>
                <w:sz w:val="21"/>
                <w:szCs w:val="21"/>
              </w:rPr>
            </w:pPr>
            <w:r>
              <w:rPr>
                <w:rFonts w:hint="eastAsia" w:ascii="Times New Roman" w:hAnsi="Times New Roman" w:eastAsia="方正书宋_GBK"/>
                <w:kern w:val="0"/>
                <w:sz w:val="21"/>
                <w:szCs w:val="21"/>
              </w:rPr>
              <w:t>161</w:t>
            </w:r>
          </w:p>
        </w:tc>
        <w:tc>
          <w:tcPr>
            <w:tcW w:w="2261" w:type="dxa"/>
            <w:tcBorders>
              <w:top w:val="single" w:color="auto" w:sz="4" w:space="0"/>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kern w:val="0"/>
                <w:sz w:val="21"/>
                <w:szCs w:val="21"/>
              </w:rPr>
            </w:pPr>
            <w:r>
              <w:rPr>
                <w:rFonts w:hint="eastAsia" w:ascii="Times New Roman" w:hAnsi="Times New Roman" w:eastAsia="方正书宋_GBK"/>
                <w:kern w:val="0"/>
                <w:sz w:val="21"/>
                <w:szCs w:val="21"/>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71" w:type="dxa"/>
            <w:vMerge w:val="continue"/>
            <w:tcBorders>
              <w:left w:val="single" w:color="auto" w:sz="4" w:space="0"/>
              <w:right w:val="single" w:color="auto" w:sz="4" w:space="0"/>
            </w:tcBorders>
            <w:noWrap w:val="0"/>
            <w:vAlign w:val="center"/>
          </w:tcPr>
          <w:p>
            <w:pPr>
              <w:overflowPunct w:val="0"/>
              <w:spacing w:line="240" w:lineRule="exact"/>
              <w:jc w:val="center"/>
              <w:textAlignment w:val="center"/>
              <w:rPr>
                <w:rFonts w:hint="eastAsia" w:ascii="Times New Roman" w:hAnsi="Times New Roman" w:eastAsia="方正书宋_GBK"/>
                <w:sz w:val="21"/>
                <w:szCs w:val="21"/>
              </w:rPr>
            </w:pPr>
          </w:p>
        </w:tc>
        <w:tc>
          <w:tcPr>
            <w:tcW w:w="974" w:type="dxa"/>
            <w:vMerge w:val="continue"/>
            <w:tcBorders>
              <w:left w:val="single" w:color="auto" w:sz="4" w:space="0"/>
              <w:right w:val="single" w:color="auto" w:sz="4" w:space="0"/>
            </w:tcBorders>
            <w:noWrap w:val="0"/>
            <w:vAlign w:val="center"/>
          </w:tcPr>
          <w:p>
            <w:pPr>
              <w:overflowPunct w:val="0"/>
              <w:spacing w:line="240" w:lineRule="exact"/>
              <w:jc w:val="center"/>
              <w:textAlignment w:val="center"/>
              <w:rPr>
                <w:rFonts w:hint="eastAsia" w:ascii="Times New Roman" w:hAnsi="Times New Roman" w:eastAsia="方正书宋_GBK"/>
                <w:kern w:val="0"/>
                <w:sz w:val="21"/>
                <w:szCs w:val="21"/>
              </w:rPr>
            </w:pPr>
          </w:p>
        </w:tc>
        <w:tc>
          <w:tcPr>
            <w:tcW w:w="4202" w:type="dxa"/>
            <w:vMerge w:val="continue"/>
            <w:tcBorders>
              <w:left w:val="single" w:color="auto" w:sz="4" w:space="0"/>
              <w:right w:val="single" w:color="auto" w:sz="4" w:space="0"/>
            </w:tcBorders>
            <w:noWrap w:val="0"/>
            <w:vAlign w:val="center"/>
          </w:tcPr>
          <w:p>
            <w:pPr>
              <w:overflowPunct w:val="0"/>
              <w:spacing w:line="240" w:lineRule="exact"/>
              <w:jc w:val="left"/>
              <w:textAlignment w:val="center"/>
              <w:rPr>
                <w:rFonts w:hint="eastAsia" w:ascii="Times New Roman" w:hAnsi="Times New Roman" w:eastAsia="方正书宋_GBK"/>
                <w:color w:val="000000"/>
                <w:spacing w:val="-17"/>
                <w:kern w:val="0"/>
                <w:sz w:val="21"/>
                <w:szCs w:val="21"/>
              </w:rPr>
            </w:pPr>
          </w:p>
        </w:tc>
        <w:tc>
          <w:tcPr>
            <w:tcW w:w="1517" w:type="dxa"/>
            <w:tcBorders>
              <w:top w:val="single" w:color="auto" w:sz="4" w:space="0"/>
              <w:left w:val="single" w:color="auto" w:sz="4" w:space="0"/>
              <w:right w:val="single" w:color="auto" w:sz="4" w:space="0"/>
            </w:tcBorders>
            <w:noWrap w:val="0"/>
            <w:vAlign w:val="center"/>
          </w:tcPr>
          <w:p>
            <w:pPr>
              <w:overflowPunct w:val="0"/>
              <w:spacing w:line="200" w:lineRule="exact"/>
              <w:jc w:val="center"/>
              <w:textAlignment w:val="center"/>
              <w:rPr>
                <w:rFonts w:hint="eastAsia" w:ascii="Times New Roman" w:hAnsi="Times New Roman" w:eastAsia="方正书宋_GBK"/>
                <w:kern w:val="0"/>
                <w:sz w:val="21"/>
                <w:szCs w:val="21"/>
              </w:rPr>
            </w:pPr>
            <w:r>
              <w:rPr>
                <w:rFonts w:hint="eastAsia" w:ascii="Times New Roman" w:hAnsi="Times New Roman" w:eastAsia="方正书宋_GBK"/>
                <w:sz w:val="21"/>
                <w:szCs w:val="21"/>
              </w:rPr>
              <w:t>四星级</w:t>
            </w:r>
          </w:p>
        </w:tc>
        <w:tc>
          <w:tcPr>
            <w:tcW w:w="823" w:type="dxa"/>
            <w:tcBorders>
              <w:top w:val="single" w:color="auto" w:sz="4" w:space="0"/>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kern w:val="0"/>
                <w:sz w:val="21"/>
                <w:szCs w:val="21"/>
              </w:rPr>
            </w:pPr>
            <w:r>
              <w:rPr>
                <w:rFonts w:hint="eastAsia" w:ascii="Times New Roman" w:hAnsi="Times New Roman" w:eastAsia="方正书宋_GBK"/>
                <w:sz w:val="21"/>
                <w:szCs w:val="21"/>
              </w:rPr>
              <w:t>360</w:t>
            </w:r>
          </w:p>
        </w:tc>
        <w:tc>
          <w:tcPr>
            <w:tcW w:w="888" w:type="dxa"/>
            <w:vMerge w:val="continue"/>
            <w:tcBorders>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kern w:val="0"/>
                <w:sz w:val="21"/>
                <w:szCs w:val="21"/>
              </w:rPr>
            </w:pPr>
          </w:p>
        </w:tc>
        <w:tc>
          <w:tcPr>
            <w:tcW w:w="1605" w:type="dxa"/>
            <w:tcBorders>
              <w:top w:val="single" w:color="auto" w:sz="4" w:space="0"/>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kern w:val="0"/>
                <w:sz w:val="21"/>
                <w:szCs w:val="21"/>
              </w:rPr>
            </w:pPr>
            <w:r>
              <w:rPr>
                <w:rFonts w:hint="eastAsia" w:ascii="Times New Roman" w:hAnsi="Times New Roman" w:eastAsia="方正书宋_GBK"/>
                <w:sz w:val="21"/>
                <w:szCs w:val="21"/>
              </w:rPr>
              <w:t>306</w:t>
            </w:r>
          </w:p>
        </w:tc>
        <w:tc>
          <w:tcPr>
            <w:tcW w:w="2261" w:type="dxa"/>
            <w:tcBorders>
              <w:top w:val="single" w:color="auto" w:sz="4" w:space="0"/>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sz w:val="21"/>
                <w:szCs w:val="21"/>
              </w:rPr>
            </w:pPr>
            <w:r>
              <w:rPr>
                <w:rFonts w:hint="eastAsia" w:ascii="Times New Roman" w:hAnsi="Times New Roman" w:eastAsia="方正书宋_GBK"/>
                <w:sz w:val="21"/>
                <w:szCs w:val="21"/>
              </w:rPr>
              <w:t>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71" w:type="dxa"/>
            <w:vMerge w:val="continue"/>
            <w:tcBorders>
              <w:left w:val="single" w:color="auto" w:sz="4" w:space="0"/>
              <w:right w:val="single" w:color="auto" w:sz="4" w:space="0"/>
            </w:tcBorders>
            <w:noWrap w:val="0"/>
            <w:vAlign w:val="center"/>
          </w:tcPr>
          <w:p>
            <w:pPr>
              <w:overflowPunct w:val="0"/>
              <w:spacing w:line="240" w:lineRule="exact"/>
              <w:jc w:val="center"/>
              <w:textAlignment w:val="center"/>
              <w:rPr>
                <w:rFonts w:hint="eastAsia" w:ascii="Times New Roman" w:hAnsi="Times New Roman" w:eastAsia="方正书宋_GBK"/>
                <w:color w:val="000000"/>
                <w:kern w:val="0"/>
                <w:sz w:val="21"/>
                <w:szCs w:val="21"/>
              </w:rPr>
            </w:pPr>
          </w:p>
        </w:tc>
        <w:tc>
          <w:tcPr>
            <w:tcW w:w="974" w:type="dxa"/>
            <w:vMerge w:val="restart"/>
            <w:tcBorders>
              <w:left w:val="single" w:color="auto" w:sz="4" w:space="0"/>
              <w:right w:val="single" w:color="auto" w:sz="4" w:space="0"/>
            </w:tcBorders>
            <w:noWrap w:val="0"/>
            <w:vAlign w:val="center"/>
          </w:tcPr>
          <w:p>
            <w:pPr>
              <w:overflowPunct w:val="0"/>
              <w:spacing w:line="240" w:lineRule="exact"/>
              <w:jc w:val="center"/>
              <w:textAlignment w:val="center"/>
              <w:rPr>
                <w:rFonts w:hint="eastAsia" w:ascii="Times New Roman" w:hAnsi="Times New Roman" w:eastAsia="方正书宋_GBK"/>
                <w:color w:val="000000"/>
                <w:kern w:val="0"/>
                <w:sz w:val="21"/>
                <w:szCs w:val="21"/>
              </w:rPr>
            </w:pPr>
            <w:r>
              <w:rPr>
                <w:rFonts w:hint="eastAsia" w:ascii="Times New Roman" w:hAnsi="Times New Roman" w:eastAsia="方正书宋_GBK"/>
                <w:color w:val="000000"/>
                <w:kern w:val="0"/>
                <w:sz w:val="21"/>
                <w:szCs w:val="21"/>
              </w:rPr>
              <w:t>漓江</w:t>
            </w:r>
          </w:p>
          <w:p>
            <w:pPr>
              <w:overflowPunct w:val="0"/>
              <w:spacing w:line="240" w:lineRule="exact"/>
              <w:jc w:val="center"/>
              <w:textAlignment w:val="center"/>
              <w:rPr>
                <w:rFonts w:hint="eastAsia" w:ascii="Times New Roman" w:hAnsi="Times New Roman" w:eastAsia="方正书宋_GBK"/>
                <w:color w:val="000000"/>
                <w:kern w:val="0"/>
                <w:sz w:val="21"/>
                <w:szCs w:val="21"/>
              </w:rPr>
            </w:pPr>
            <w:r>
              <w:rPr>
                <w:rFonts w:hint="eastAsia" w:ascii="Times New Roman" w:hAnsi="Times New Roman" w:eastAsia="方正书宋_GBK"/>
                <w:color w:val="000000"/>
                <w:kern w:val="0"/>
                <w:sz w:val="21"/>
                <w:szCs w:val="21"/>
              </w:rPr>
              <w:t>分时</w:t>
            </w:r>
          </w:p>
          <w:p>
            <w:pPr>
              <w:overflowPunct w:val="0"/>
              <w:spacing w:line="240" w:lineRule="exact"/>
              <w:jc w:val="center"/>
              <w:textAlignment w:val="center"/>
              <w:rPr>
                <w:rFonts w:hint="eastAsia" w:ascii="Times New Roman" w:hAnsi="Times New Roman" w:eastAsia="方正书宋_GBK"/>
                <w:color w:val="000000"/>
                <w:kern w:val="0"/>
                <w:sz w:val="21"/>
                <w:szCs w:val="21"/>
              </w:rPr>
            </w:pPr>
            <w:r>
              <w:rPr>
                <w:rFonts w:hint="eastAsia" w:ascii="Times New Roman" w:hAnsi="Times New Roman" w:eastAsia="方正书宋_GBK"/>
                <w:color w:val="000000"/>
                <w:kern w:val="0"/>
                <w:sz w:val="21"/>
                <w:szCs w:val="21"/>
              </w:rPr>
              <w:t>分段</w:t>
            </w:r>
          </w:p>
          <w:p>
            <w:pPr>
              <w:overflowPunct w:val="0"/>
              <w:spacing w:line="240" w:lineRule="exact"/>
              <w:jc w:val="center"/>
              <w:textAlignment w:val="center"/>
              <w:rPr>
                <w:rFonts w:hint="eastAsia" w:ascii="Times New Roman" w:hAnsi="Times New Roman" w:eastAsia="方正书宋_GBK"/>
                <w:color w:val="000000"/>
                <w:kern w:val="0"/>
                <w:sz w:val="21"/>
                <w:szCs w:val="21"/>
              </w:rPr>
            </w:pPr>
            <w:r>
              <w:rPr>
                <w:rFonts w:hint="eastAsia" w:ascii="Times New Roman" w:hAnsi="Times New Roman" w:eastAsia="方正书宋_GBK"/>
                <w:color w:val="000000"/>
                <w:kern w:val="0"/>
                <w:sz w:val="21"/>
                <w:szCs w:val="21"/>
              </w:rPr>
              <w:t>游览</w:t>
            </w:r>
          </w:p>
        </w:tc>
        <w:tc>
          <w:tcPr>
            <w:tcW w:w="4202" w:type="dxa"/>
            <w:tcBorders>
              <w:left w:val="single" w:color="auto" w:sz="4" w:space="0"/>
              <w:right w:val="single" w:color="auto" w:sz="4" w:space="0"/>
            </w:tcBorders>
            <w:noWrap w:val="0"/>
            <w:vAlign w:val="center"/>
          </w:tcPr>
          <w:p>
            <w:pPr>
              <w:overflowPunct w:val="0"/>
              <w:spacing w:line="240" w:lineRule="exact"/>
              <w:jc w:val="center"/>
              <w:textAlignment w:val="center"/>
              <w:rPr>
                <w:rFonts w:hint="eastAsia" w:ascii="Times New Roman" w:hAnsi="Times New Roman" w:eastAsia="方正书宋_GBK"/>
                <w:bCs/>
                <w:color w:val="000000"/>
                <w:kern w:val="0"/>
                <w:sz w:val="21"/>
                <w:szCs w:val="21"/>
              </w:rPr>
            </w:pPr>
            <w:r>
              <w:rPr>
                <w:rFonts w:hint="eastAsia" w:ascii="Times New Roman" w:hAnsi="Times New Roman" w:eastAsia="方正书宋_GBK"/>
                <w:color w:val="000000"/>
                <w:kern w:val="0"/>
                <w:sz w:val="21"/>
                <w:szCs w:val="21"/>
              </w:rPr>
              <w:t>大圩古镇（磨盘山）</w:t>
            </w:r>
            <w:r>
              <w:rPr>
                <w:rFonts w:hint="eastAsia" w:ascii="Times New Roman" w:hAnsi="Times New Roman" w:eastAsia="方正书宋_GBK"/>
                <w:bCs/>
                <w:color w:val="000000"/>
                <w:kern w:val="0"/>
                <w:sz w:val="21"/>
                <w:szCs w:val="21"/>
              </w:rPr>
              <w:t>—</w:t>
            </w:r>
            <w:r>
              <w:rPr>
                <w:rFonts w:hint="eastAsia" w:ascii="Times New Roman" w:hAnsi="Times New Roman" w:eastAsia="方正书宋_GBK"/>
                <w:color w:val="000000"/>
                <w:kern w:val="0"/>
                <w:sz w:val="21"/>
                <w:szCs w:val="21"/>
              </w:rPr>
              <w:t>草坪（双向）</w:t>
            </w:r>
          </w:p>
        </w:tc>
        <w:tc>
          <w:tcPr>
            <w:tcW w:w="1517" w:type="dxa"/>
            <w:vMerge w:val="restart"/>
            <w:tcBorders>
              <w:top w:val="single" w:color="auto" w:sz="4" w:space="0"/>
              <w:left w:val="single" w:color="auto" w:sz="4" w:space="0"/>
              <w:right w:val="single" w:color="auto" w:sz="4" w:space="0"/>
            </w:tcBorders>
            <w:noWrap w:val="0"/>
            <w:vAlign w:val="center"/>
          </w:tcPr>
          <w:p>
            <w:pPr>
              <w:overflowPunct w:val="0"/>
              <w:spacing w:line="200" w:lineRule="exact"/>
              <w:jc w:val="center"/>
              <w:textAlignment w:val="center"/>
              <w:rPr>
                <w:rFonts w:hint="eastAsia" w:ascii="Times New Roman" w:hAnsi="Times New Roman" w:eastAsia="方正书宋_GBK"/>
                <w:color w:val="000000"/>
                <w:kern w:val="0"/>
                <w:sz w:val="21"/>
                <w:szCs w:val="21"/>
              </w:rPr>
            </w:pPr>
            <w:r>
              <w:rPr>
                <w:rFonts w:hint="eastAsia" w:ascii="Times New Roman" w:hAnsi="Times New Roman" w:eastAsia="方正书宋_GBK"/>
                <w:color w:val="000000"/>
                <w:kern w:val="0"/>
                <w:sz w:val="21"/>
                <w:szCs w:val="21"/>
              </w:rPr>
              <w:t>星级游船</w:t>
            </w:r>
          </w:p>
        </w:tc>
        <w:tc>
          <w:tcPr>
            <w:tcW w:w="823" w:type="dxa"/>
            <w:tcBorders>
              <w:top w:val="single" w:color="auto" w:sz="4" w:space="0"/>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color w:val="000000"/>
                <w:kern w:val="0"/>
                <w:sz w:val="21"/>
                <w:szCs w:val="21"/>
              </w:rPr>
            </w:pPr>
            <w:r>
              <w:rPr>
                <w:rFonts w:hint="eastAsia" w:ascii="Times New Roman" w:hAnsi="Times New Roman" w:eastAsia="方正书宋_GBK"/>
                <w:color w:val="000000"/>
                <w:kern w:val="0"/>
                <w:sz w:val="21"/>
                <w:szCs w:val="21"/>
              </w:rPr>
              <w:t>80</w:t>
            </w:r>
          </w:p>
        </w:tc>
        <w:tc>
          <w:tcPr>
            <w:tcW w:w="888" w:type="dxa"/>
            <w:vMerge w:val="restart"/>
            <w:tcBorders>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sz w:val="21"/>
                <w:szCs w:val="21"/>
              </w:rPr>
            </w:pPr>
            <w:r>
              <w:rPr>
                <w:rFonts w:hint="eastAsia" w:ascii="Times New Roman" w:hAnsi="Times New Roman" w:eastAsia="方正书宋_GBK"/>
                <w:sz w:val="21"/>
                <w:szCs w:val="21"/>
              </w:rPr>
              <w:t>10</w:t>
            </w:r>
          </w:p>
        </w:tc>
        <w:tc>
          <w:tcPr>
            <w:tcW w:w="1605" w:type="dxa"/>
            <w:tcBorders>
              <w:top w:val="single" w:color="auto" w:sz="4" w:space="0"/>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kern w:val="0"/>
                <w:sz w:val="21"/>
                <w:szCs w:val="21"/>
              </w:rPr>
            </w:pPr>
            <w:r>
              <w:rPr>
                <w:rFonts w:hint="eastAsia" w:ascii="Times New Roman" w:hAnsi="Times New Roman" w:eastAsia="方正书宋_GBK"/>
                <w:kern w:val="0"/>
                <w:sz w:val="21"/>
                <w:szCs w:val="21"/>
              </w:rPr>
              <w:t>70</w:t>
            </w:r>
          </w:p>
        </w:tc>
        <w:tc>
          <w:tcPr>
            <w:tcW w:w="2261" w:type="dxa"/>
            <w:tcBorders>
              <w:top w:val="single" w:color="auto" w:sz="4" w:space="0"/>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kern w:val="0"/>
                <w:sz w:val="21"/>
                <w:szCs w:val="21"/>
              </w:rPr>
            </w:pPr>
            <w:r>
              <w:rPr>
                <w:rFonts w:hint="eastAsia" w:ascii="Times New Roman" w:hAnsi="Times New Roman" w:eastAsia="方正书宋_GBK"/>
                <w:kern w:val="0"/>
                <w:sz w:val="2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71" w:type="dxa"/>
            <w:vMerge w:val="continue"/>
            <w:tcBorders>
              <w:left w:val="single" w:color="auto" w:sz="4" w:space="0"/>
              <w:right w:val="single" w:color="auto" w:sz="4" w:space="0"/>
            </w:tcBorders>
            <w:noWrap w:val="0"/>
            <w:vAlign w:val="center"/>
          </w:tcPr>
          <w:p>
            <w:pPr>
              <w:overflowPunct w:val="0"/>
              <w:spacing w:line="240" w:lineRule="exact"/>
              <w:jc w:val="center"/>
              <w:textAlignment w:val="center"/>
              <w:rPr>
                <w:rFonts w:hint="eastAsia" w:ascii="Times New Roman" w:hAnsi="Times New Roman" w:eastAsia="方正书宋_GBK"/>
                <w:color w:val="000000"/>
                <w:kern w:val="0"/>
                <w:sz w:val="21"/>
                <w:szCs w:val="21"/>
              </w:rPr>
            </w:pPr>
          </w:p>
        </w:tc>
        <w:tc>
          <w:tcPr>
            <w:tcW w:w="974" w:type="dxa"/>
            <w:vMerge w:val="continue"/>
            <w:tcBorders>
              <w:left w:val="single" w:color="auto" w:sz="4" w:space="0"/>
              <w:right w:val="single" w:color="auto" w:sz="4" w:space="0"/>
            </w:tcBorders>
            <w:noWrap w:val="0"/>
            <w:vAlign w:val="center"/>
          </w:tcPr>
          <w:p>
            <w:pPr>
              <w:overflowPunct w:val="0"/>
              <w:spacing w:line="240" w:lineRule="exact"/>
              <w:jc w:val="center"/>
              <w:textAlignment w:val="center"/>
              <w:rPr>
                <w:rFonts w:hint="eastAsia" w:ascii="Times New Roman" w:hAnsi="Times New Roman" w:eastAsia="方正书宋_GBK"/>
                <w:color w:val="000000"/>
                <w:kern w:val="0"/>
                <w:sz w:val="21"/>
                <w:szCs w:val="21"/>
              </w:rPr>
            </w:pPr>
          </w:p>
        </w:tc>
        <w:tc>
          <w:tcPr>
            <w:tcW w:w="4202" w:type="dxa"/>
            <w:tcBorders>
              <w:left w:val="single" w:color="auto" w:sz="4" w:space="0"/>
              <w:right w:val="single" w:color="auto" w:sz="4" w:space="0"/>
            </w:tcBorders>
            <w:noWrap w:val="0"/>
            <w:vAlign w:val="center"/>
          </w:tcPr>
          <w:p>
            <w:pPr>
              <w:overflowPunct w:val="0"/>
              <w:spacing w:line="240" w:lineRule="exact"/>
              <w:jc w:val="center"/>
              <w:textAlignment w:val="center"/>
              <w:rPr>
                <w:rFonts w:hint="eastAsia" w:ascii="Times New Roman" w:hAnsi="Times New Roman" w:eastAsia="方正书宋_GBK"/>
                <w:bCs/>
                <w:color w:val="000000"/>
                <w:kern w:val="0"/>
                <w:sz w:val="21"/>
                <w:szCs w:val="21"/>
              </w:rPr>
            </w:pPr>
            <w:r>
              <w:rPr>
                <w:rFonts w:hint="eastAsia" w:ascii="Times New Roman" w:hAnsi="Times New Roman" w:eastAsia="方正书宋_GBK"/>
                <w:color w:val="000000"/>
                <w:kern w:val="0"/>
                <w:sz w:val="21"/>
                <w:szCs w:val="21"/>
              </w:rPr>
              <w:t>草坪</w:t>
            </w:r>
            <w:r>
              <w:rPr>
                <w:rFonts w:hint="eastAsia" w:ascii="Times New Roman" w:hAnsi="Times New Roman" w:eastAsia="方正书宋_GBK"/>
                <w:bCs/>
                <w:color w:val="000000"/>
                <w:kern w:val="0"/>
                <w:sz w:val="21"/>
                <w:szCs w:val="21"/>
              </w:rPr>
              <w:t>—</w:t>
            </w:r>
            <w:r>
              <w:rPr>
                <w:rFonts w:hint="eastAsia" w:ascii="Times New Roman" w:hAnsi="Times New Roman" w:eastAsia="方正书宋_GBK"/>
                <w:color w:val="000000"/>
                <w:kern w:val="0"/>
                <w:sz w:val="21"/>
                <w:szCs w:val="21"/>
              </w:rPr>
              <w:t>杨堤（双向）</w:t>
            </w:r>
          </w:p>
        </w:tc>
        <w:tc>
          <w:tcPr>
            <w:tcW w:w="1517" w:type="dxa"/>
            <w:vMerge w:val="continue"/>
            <w:tcBorders>
              <w:left w:val="single" w:color="auto" w:sz="4" w:space="0"/>
              <w:right w:val="single" w:color="auto" w:sz="4" w:space="0"/>
            </w:tcBorders>
            <w:noWrap w:val="0"/>
            <w:vAlign w:val="center"/>
          </w:tcPr>
          <w:p>
            <w:pPr>
              <w:overflowPunct w:val="0"/>
              <w:spacing w:line="200" w:lineRule="exact"/>
              <w:jc w:val="center"/>
              <w:textAlignment w:val="center"/>
              <w:rPr>
                <w:rFonts w:hint="eastAsia" w:ascii="Times New Roman" w:hAnsi="Times New Roman" w:eastAsia="方正书宋_GBK"/>
                <w:color w:val="000000"/>
                <w:kern w:val="0"/>
                <w:sz w:val="21"/>
                <w:szCs w:val="21"/>
              </w:rPr>
            </w:pPr>
          </w:p>
        </w:tc>
        <w:tc>
          <w:tcPr>
            <w:tcW w:w="823" w:type="dxa"/>
            <w:tcBorders>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color w:val="000000"/>
                <w:kern w:val="0"/>
                <w:sz w:val="21"/>
                <w:szCs w:val="21"/>
              </w:rPr>
            </w:pPr>
            <w:r>
              <w:rPr>
                <w:rFonts w:hint="eastAsia" w:ascii="Times New Roman" w:hAnsi="Times New Roman" w:eastAsia="方正书宋_GBK"/>
                <w:color w:val="000000"/>
                <w:kern w:val="0"/>
                <w:sz w:val="21"/>
                <w:szCs w:val="21"/>
              </w:rPr>
              <w:t>70</w:t>
            </w:r>
          </w:p>
        </w:tc>
        <w:tc>
          <w:tcPr>
            <w:tcW w:w="888" w:type="dxa"/>
            <w:vMerge w:val="continue"/>
            <w:tcBorders>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sz w:val="21"/>
                <w:szCs w:val="21"/>
              </w:rPr>
            </w:pPr>
          </w:p>
        </w:tc>
        <w:tc>
          <w:tcPr>
            <w:tcW w:w="1605" w:type="dxa"/>
            <w:tcBorders>
              <w:top w:val="single" w:color="auto" w:sz="4" w:space="0"/>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kern w:val="0"/>
                <w:sz w:val="21"/>
                <w:szCs w:val="21"/>
              </w:rPr>
            </w:pPr>
            <w:r>
              <w:rPr>
                <w:rFonts w:hint="eastAsia" w:ascii="Times New Roman" w:hAnsi="Times New Roman" w:eastAsia="方正书宋_GBK"/>
                <w:kern w:val="0"/>
                <w:sz w:val="21"/>
                <w:szCs w:val="21"/>
              </w:rPr>
              <w:t>60</w:t>
            </w:r>
          </w:p>
        </w:tc>
        <w:tc>
          <w:tcPr>
            <w:tcW w:w="2261" w:type="dxa"/>
            <w:tcBorders>
              <w:top w:val="single" w:color="auto" w:sz="4" w:space="0"/>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kern w:val="0"/>
                <w:sz w:val="21"/>
                <w:szCs w:val="21"/>
              </w:rPr>
            </w:pPr>
            <w:r>
              <w:rPr>
                <w:rFonts w:hint="eastAsia" w:ascii="Times New Roman" w:hAnsi="Times New Roman" w:eastAsia="方正书宋_GBK"/>
                <w:kern w:val="0"/>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71" w:type="dxa"/>
            <w:vMerge w:val="continue"/>
            <w:tcBorders>
              <w:left w:val="single" w:color="auto" w:sz="4" w:space="0"/>
              <w:right w:val="single" w:color="auto" w:sz="4" w:space="0"/>
            </w:tcBorders>
            <w:noWrap w:val="0"/>
            <w:vAlign w:val="center"/>
          </w:tcPr>
          <w:p>
            <w:pPr>
              <w:overflowPunct w:val="0"/>
              <w:spacing w:line="240" w:lineRule="exact"/>
              <w:jc w:val="center"/>
              <w:textAlignment w:val="center"/>
              <w:rPr>
                <w:rFonts w:hint="eastAsia" w:ascii="Times New Roman" w:hAnsi="Times New Roman" w:eastAsia="方正书宋_GBK"/>
                <w:color w:val="000000"/>
                <w:kern w:val="0"/>
                <w:sz w:val="21"/>
                <w:szCs w:val="21"/>
              </w:rPr>
            </w:pPr>
          </w:p>
        </w:tc>
        <w:tc>
          <w:tcPr>
            <w:tcW w:w="974" w:type="dxa"/>
            <w:vMerge w:val="continue"/>
            <w:tcBorders>
              <w:left w:val="single" w:color="auto" w:sz="4" w:space="0"/>
              <w:right w:val="single" w:color="auto" w:sz="4" w:space="0"/>
            </w:tcBorders>
            <w:noWrap w:val="0"/>
            <w:vAlign w:val="center"/>
          </w:tcPr>
          <w:p>
            <w:pPr>
              <w:overflowPunct w:val="0"/>
              <w:spacing w:line="240" w:lineRule="exact"/>
              <w:jc w:val="center"/>
              <w:textAlignment w:val="center"/>
              <w:rPr>
                <w:rFonts w:hint="eastAsia" w:ascii="Times New Roman" w:hAnsi="Times New Roman" w:eastAsia="方正书宋_GBK"/>
                <w:color w:val="000000"/>
                <w:kern w:val="0"/>
                <w:sz w:val="21"/>
                <w:szCs w:val="21"/>
              </w:rPr>
            </w:pPr>
          </w:p>
        </w:tc>
        <w:tc>
          <w:tcPr>
            <w:tcW w:w="4202" w:type="dxa"/>
            <w:vMerge w:val="restart"/>
            <w:tcBorders>
              <w:left w:val="single" w:color="auto" w:sz="4" w:space="0"/>
              <w:right w:val="single" w:color="auto" w:sz="4" w:space="0"/>
            </w:tcBorders>
            <w:noWrap w:val="0"/>
            <w:vAlign w:val="center"/>
          </w:tcPr>
          <w:p>
            <w:pPr>
              <w:overflowPunct w:val="0"/>
              <w:spacing w:line="240" w:lineRule="exact"/>
              <w:jc w:val="center"/>
              <w:textAlignment w:val="center"/>
              <w:rPr>
                <w:rFonts w:hint="eastAsia" w:ascii="Times New Roman" w:hAnsi="Times New Roman" w:eastAsia="方正书宋_GBK"/>
                <w:bCs/>
                <w:color w:val="000000"/>
                <w:kern w:val="0"/>
                <w:sz w:val="21"/>
                <w:szCs w:val="21"/>
              </w:rPr>
            </w:pPr>
            <w:r>
              <w:rPr>
                <w:rFonts w:hint="eastAsia" w:ascii="Times New Roman" w:hAnsi="Times New Roman" w:eastAsia="方正书宋_GBK"/>
                <w:bCs/>
                <w:color w:val="000000"/>
                <w:kern w:val="0"/>
                <w:sz w:val="21"/>
                <w:szCs w:val="21"/>
              </w:rPr>
              <w:t>兴坪渔村游</w:t>
            </w:r>
          </w:p>
          <w:p>
            <w:pPr>
              <w:overflowPunct w:val="0"/>
              <w:spacing w:line="240" w:lineRule="exact"/>
              <w:jc w:val="center"/>
              <w:textAlignment w:val="center"/>
              <w:rPr>
                <w:rFonts w:hint="eastAsia" w:ascii="Times New Roman" w:hAnsi="Times New Roman" w:eastAsia="方正书宋_GBK"/>
                <w:bCs/>
                <w:color w:val="000000"/>
                <w:kern w:val="0"/>
                <w:sz w:val="21"/>
                <w:szCs w:val="21"/>
              </w:rPr>
            </w:pPr>
            <w:r>
              <w:rPr>
                <w:rFonts w:hint="eastAsia" w:ascii="Times New Roman" w:hAnsi="Times New Roman" w:eastAsia="方正书宋_GBK"/>
                <w:bCs/>
                <w:color w:val="000000"/>
                <w:kern w:val="0"/>
                <w:sz w:val="21"/>
                <w:szCs w:val="21"/>
              </w:rPr>
              <w:t>（兴坪—渔村</w:t>
            </w:r>
            <w:r>
              <w:rPr>
                <w:rFonts w:hint="eastAsia" w:ascii="Times New Roman" w:hAnsi="Times New Roman" w:eastAsia="方正书宋_GBK" w:cs="仿宋_GB2312"/>
                <w:bCs/>
                <w:color w:val="000000"/>
                <w:kern w:val="0"/>
                <w:sz w:val="21"/>
                <w:szCs w:val="21"/>
              </w:rPr>
              <w:t>〈</w:t>
            </w:r>
            <w:r>
              <w:rPr>
                <w:rFonts w:hint="eastAsia" w:ascii="Times New Roman" w:hAnsi="Times New Roman" w:eastAsia="方正书宋_GBK"/>
                <w:bCs/>
                <w:color w:val="000000"/>
                <w:kern w:val="0"/>
                <w:sz w:val="21"/>
                <w:szCs w:val="21"/>
              </w:rPr>
              <w:t>往返</w:t>
            </w:r>
            <w:r>
              <w:rPr>
                <w:rFonts w:hint="eastAsia" w:ascii="Times New Roman" w:hAnsi="Times New Roman" w:eastAsia="方正书宋_GBK" w:cs="仿宋_GB2312"/>
                <w:bCs/>
                <w:color w:val="000000"/>
                <w:kern w:val="0"/>
                <w:sz w:val="21"/>
                <w:szCs w:val="21"/>
              </w:rPr>
              <w:t>〉</w:t>
            </w:r>
            <w:r>
              <w:rPr>
                <w:rFonts w:hint="eastAsia" w:ascii="Times New Roman" w:hAnsi="Times New Roman" w:eastAsia="方正书宋_GBK"/>
                <w:bCs/>
                <w:color w:val="000000"/>
                <w:kern w:val="0"/>
                <w:sz w:val="21"/>
                <w:szCs w:val="21"/>
              </w:rPr>
              <w:t>）</w:t>
            </w:r>
          </w:p>
        </w:tc>
        <w:tc>
          <w:tcPr>
            <w:tcW w:w="1517" w:type="dxa"/>
            <w:tcBorders>
              <w:top w:val="single" w:color="auto" w:sz="4" w:space="0"/>
              <w:left w:val="single" w:color="auto" w:sz="4" w:space="0"/>
              <w:right w:val="single" w:color="auto" w:sz="4" w:space="0"/>
            </w:tcBorders>
            <w:noWrap w:val="0"/>
            <w:vAlign w:val="center"/>
          </w:tcPr>
          <w:p>
            <w:pPr>
              <w:overflowPunct w:val="0"/>
              <w:spacing w:line="200" w:lineRule="exact"/>
              <w:jc w:val="center"/>
              <w:textAlignment w:val="center"/>
              <w:rPr>
                <w:rFonts w:hint="eastAsia" w:ascii="Times New Roman" w:hAnsi="Times New Roman" w:eastAsia="方正书宋_GBK"/>
                <w:color w:val="000000"/>
                <w:kern w:val="0"/>
                <w:sz w:val="21"/>
                <w:szCs w:val="21"/>
              </w:rPr>
            </w:pPr>
            <w:r>
              <w:rPr>
                <w:rFonts w:hint="eastAsia" w:ascii="Times New Roman" w:hAnsi="Times New Roman" w:eastAsia="方正书宋_GBK"/>
                <w:color w:val="000000"/>
                <w:kern w:val="0"/>
                <w:sz w:val="21"/>
                <w:szCs w:val="21"/>
              </w:rPr>
              <w:t>现有老旧船舶</w:t>
            </w:r>
          </w:p>
        </w:tc>
        <w:tc>
          <w:tcPr>
            <w:tcW w:w="823" w:type="dxa"/>
            <w:tcBorders>
              <w:top w:val="single" w:color="auto" w:sz="4" w:space="0"/>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color w:val="000000"/>
                <w:kern w:val="0"/>
                <w:sz w:val="21"/>
                <w:szCs w:val="21"/>
              </w:rPr>
            </w:pPr>
            <w:r>
              <w:rPr>
                <w:rFonts w:hint="eastAsia" w:ascii="Times New Roman" w:hAnsi="Times New Roman" w:eastAsia="方正书宋_GBK"/>
                <w:color w:val="000000"/>
                <w:kern w:val="0"/>
                <w:sz w:val="21"/>
                <w:szCs w:val="21"/>
              </w:rPr>
              <w:t>85</w:t>
            </w:r>
          </w:p>
        </w:tc>
        <w:tc>
          <w:tcPr>
            <w:tcW w:w="888" w:type="dxa"/>
            <w:vMerge w:val="restart"/>
            <w:tcBorders>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sz w:val="21"/>
                <w:szCs w:val="21"/>
              </w:rPr>
            </w:pPr>
            <w:r>
              <w:rPr>
                <w:rFonts w:hint="eastAsia" w:ascii="Times New Roman" w:hAnsi="Times New Roman" w:eastAsia="方正书宋_GBK"/>
                <w:sz w:val="21"/>
                <w:szCs w:val="21"/>
              </w:rPr>
              <w:t>30</w:t>
            </w:r>
          </w:p>
        </w:tc>
        <w:tc>
          <w:tcPr>
            <w:tcW w:w="1605" w:type="dxa"/>
            <w:tcBorders>
              <w:top w:val="single" w:color="auto" w:sz="4" w:space="0"/>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kern w:val="0"/>
                <w:sz w:val="21"/>
                <w:szCs w:val="21"/>
              </w:rPr>
            </w:pPr>
            <w:r>
              <w:rPr>
                <w:rFonts w:hint="eastAsia" w:ascii="Times New Roman" w:hAnsi="Times New Roman" w:eastAsia="方正书宋_GBK"/>
                <w:kern w:val="0"/>
                <w:sz w:val="21"/>
                <w:szCs w:val="21"/>
              </w:rPr>
              <w:t>55</w:t>
            </w:r>
          </w:p>
        </w:tc>
        <w:tc>
          <w:tcPr>
            <w:tcW w:w="2261" w:type="dxa"/>
            <w:tcBorders>
              <w:top w:val="single" w:color="auto" w:sz="4" w:space="0"/>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kern w:val="0"/>
                <w:sz w:val="21"/>
                <w:szCs w:val="21"/>
              </w:rPr>
            </w:pPr>
            <w:r>
              <w:rPr>
                <w:rFonts w:hint="eastAsia" w:ascii="Times New Roman" w:hAnsi="Times New Roman" w:eastAsia="方正书宋_GBK"/>
                <w:kern w:val="0"/>
                <w:sz w:val="21"/>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71" w:type="dxa"/>
            <w:vMerge w:val="continue"/>
            <w:tcBorders>
              <w:left w:val="single" w:color="auto" w:sz="4" w:space="0"/>
              <w:right w:val="single" w:color="auto" w:sz="4" w:space="0"/>
            </w:tcBorders>
            <w:noWrap w:val="0"/>
            <w:vAlign w:val="center"/>
          </w:tcPr>
          <w:p>
            <w:pPr>
              <w:overflowPunct w:val="0"/>
              <w:spacing w:line="240" w:lineRule="exact"/>
              <w:jc w:val="center"/>
              <w:textAlignment w:val="center"/>
              <w:rPr>
                <w:rFonts w:hint="eastAsia" w:ascii="Times New Roman" w:hAnsi="Times New Roman" w:eastAsia="方正书宋_GBK"/>
                <w:color w:val="000000"/>
                <w:kern w:val="0"/>
                <w:sz w:val="21"/>
                <w:szCs w:val="21"/>
              </w:rPr>
            </w:pPr>
          </w:p>
        </w:tc>
        <w:tc>
          <w:tcPr>
            <w:tcW w:w="974" w:type="dxa"/>
            <w:vMerge w:val="continue"/>
            <w:tcBorders>
              <w:left w:val="single" w:color="auto" w:sz="4" w:space="0"/>
              <w:right w:val="single" w:color="auto" w:sz="4" w:space="0"/>
            </w:tcBorders>
            <w:noWrap w:val="0"/>
            <w:vAlign w:val="center"/>
          </w:tcPr>
          <w:p>
            <w:pPr>
              <w:overflowPunct w:val="0"/>
              <w:spacing w:line="240" w:lineRule="exact"/>
              <w:jc w:val="center"/>
              <w:textAlignment w:val="center"/>
              <w:rPr>
                <w:rFonts w:hint="eastAsia" w:ascii="Times New Roman" w:hAnsi="Times New Roman" w:eastAsia="方正书宋_GBK"/>
                <w:color w:val="000000"/>
                <w:kern w:val="0"/>
                <w:sz w:val="21"/>
                <w:szCs w:val="21"/>
              </w:rPr>
            </w:pPr>
          </w:p>
        </w:tc>
        <w:tc>
          <w:tcPr>
            <w:tcW w:w="4202" w:type="dxa"/>
            <w:vMerge w:val="continue"/>
            <w:tcBorders>
              <w:left w:val="single" w:color="auto" w:sz="4" w:space="0"/>
              <w:right w:val="single" w:color="auto" w:sz="4" w:space="0"/>
            </w:tcBorders>
            <w:noWrap w:val="0"/>
            <w:vAlign w:val="center"/>
          </w:tcPr>
          <w:p>
            <w:pPr>
              <w:overflowPunct w:val="0"/>
              <w:spacing w:line="240" w:lineRule="exact"/>
              <w:jc w:val="center"/>
              <w:textAlignment w:val="center"/>
              <w:rPr>
                <w:rFonts w:hint="eastAsia" w:ascii="Times New Roman" w:hAnsi="Times New Roman" w:eastAsia="方正书宋_GBK"/>
                <w:bCs/>
                <w:color w:val="000000"/>
                <w:kern w:val="0"/>
                <w:sz w:val="21"/>
                <w:szCs w:val="21"/>
              </w:rPr>
            </w:pPr>
          </w:p>
        </w:tc>
        <w:tc>
          <w:tcPr>
            <w:tcW w:w="1517" w:type="dxa"/>
            <w:tcBorders>
              <w:top w:val="single" w:color="auto" w:sz="4" w:space="0"/>
              <w:left w:val="single" w:color="auto" w:sz="4" w:space="0"/>
              <w:right w:val="single" w:color="auto" w:sz="4" w:space="0"/>
            </w:tcBorders>
            <w:noWrap w:val="0"/>
            <w:vAlign w:val="center"/>
          </w:tcPr>
          <w:p>
            <w:pPr>
              <w:overflowPunct w:val="0"/>
              <w:spacing w:line="200" w:lineRule="exact"/>
              <w:jc w:val="center"/>
              <w:textAlignment w:val="center"/>
              <w:rPr>
                <w:rFonts w:hint="eastAsia" w:ascii="Times New Roman" w:hAnsi="Times New Roman" w:eastAsia="方正书宋_GBK"/>
                <w:color w:val="000000"/>
                <w:kern w:val="0"/>
                <w:sz w:val="21"/>
                <w:szCs w:val="21"/>
              </w:rPr>
            </w:pPr>
            <w:r>
              <w:rPr>
                <w:rFonts w:hint="eastAsia" w:ascii="Times New Roman" w:hAnsi="Times New Roman" w:eastAsia="方正书宋_GBK"/>
                <w:color w:val="000000"/>
                <w:kern w:val="0"/>
                <w:sz w:val="21"/>
                <w:szCs w:val="21"/>
              </w:rPr>
              <w:t>星级游船</w:t>
            </w:r>
          </w:p>
        </w:tc>
        <w:tc>
          <w:tcPr>
            <w:tcW w:w="823" w:type="dxa"/>
            <w:tcBorders>
              <w:top w:val="single" w:color="auto" w:sz="4" w:space="0"/>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color w:val="000000"/>
                <w:kern w:val="0"/>
                <w:sz w:val="21"/>
                <w:szCs w:val="21"/>
              </w:rPr>
            </w:pPr>
            <w:r>
              <w:rPr>
                <w:rFonts w:hint="eastAsia" w:ascii="Times New Roman" w:hAnsi="Times New Roman" w:eastAsia="方正书宋_GBK"/>
                <w:color w:val="000000"/>
                <w:kern w:val="0"/>
                <w:sz w:val="21"/>
                <w:szCs w:val="21"/>
              </w:rPr>
              <w:t>115</w:t>
            </w:r>
          </w:p>
        </w:tc>
        <w:tc>
          <w:tcPr>
            <w:tcW w:w="888" w:type="dxa"/>
            <w:vMerge w:val="continue"/>
            <w:tcBorders>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sz w:val="21"/>
                <w:szCs w:val="21"/>
              </w:rPr>
            </w:pPr>
          </w:p>
        </w:tc>
        <w:tc>
          <w:tcPr>
            <w:tcW w:w="1605" w:type="dxa"/>
            <w:tcBorders>
              <w:top w:val="single" w:color="auto" w:sz="4" w:space="0"/>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kern w:val="0"/>
                <w:sz w:val="21"/>
                <w:szCs w:val="21"/>
              </w:rPr>
            </w:pPr>
            <w:r>
              <w:rPr>
                <w:rFonts w:hint="eastAsia" w:ascii="Times New Roman" w:hAnsi="Times New Roman" w:eastAsia="方正书宋_GBK"/>
                <w:kern w:val="0"/>
                <w:sz w:val="21"/>
                <w:szCs w:val="21"/>
              </w:rPr>
              <w:t>85</w:t>
            </w:r>
          </w:p>
        </w:tc>
        <w:tc>
          <w:tcPr>
            <w:tcW w:w="2261" w:type="dxa"/>
            <w:tcBorders>
              <w:top w:val="single" w:color="auto" w:sz="4" w:space="0"/>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kern w:val="0"/>
                <w:sz w:val="21"/>
                <w:szCs w:val="21"/>
              </w:rPr>
            </w:pPr>
            <w:r>
              <w:rPr>
                <w:rFonts w:hint="eastAsia" w:ascii="Times New Roman" w:hAnsi="Times New Roman" w:eastAsia="方正书宋_GBK"/>
                <w:kern w:val="0"/>
                <w:sz w:val="21"/>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71" w:type="dxa"/>
            <w:vMerge w:val="restart"/>
            <w:tcBorders>
              <w:top w:val="single" w:color="auto" w:sz="4" w:space="0"/>
              <w:left w:val="single" w:color="auto" w:sz="4" w:space="0"/>
              <w:right w:val="single" w:color="auto" w:sz="4" w:space="0"/>
            </w:tcBorders>
            <w:noWrap w:val="0"/>
            <w:vAlign w:val="center"/>
          </w:tcPr>
          <w:p>
            <w:pPr>
              <w:overflowPunct w:val="0"/>
              <w:spacing w:line="240" w:lineRule="exact"/>
              <w:jc w:val="center"/>
              <w:textAlignment w:val="center"/>
              <w:rPr>
                <w:rFonts w:hint="eastAsia" w:ascii="Times New Roman" w:hAnsi="Times New Roman" w:eastAsia="方正书宋_GBK"/>
                <w:color w:val="000000"/>
                <w:kern w:val="0"/>
                <w:sz w:val="21"/>
                <w:szCs w:val="21"/>
              </w:rPr>
            </w:pPr>
            <w:r>
              <w:rPr>
                <w:rFonts w:hint="eastAsia" w:ascii="Times New Roman" w:hAnsi="Times New Roman" w:eastAsia="方正书宋_GBK"/>
                <w:color w:val="000000"/>
                <w:kern w:val="0"/>
                <w:sz w:val="21"/>
                <w:szCs w:val="21"/>
              </w:rPr>
              <w:t>排</w:t>
            </w:r>
          </w:p>
          <w:p>
            <w:pPr>
              <w:overflowPunct w:val="0"/>
              <w:spacing w:line="240" w:lineRule="exact"/>
              <w:jc w:val="center"/>
              <w:textAlignment w:val="center"/>
              <w:rPr>
                <w:rFonts w:hint="eastAsia" w:ascii="Times New Roman" w:hAnsi="Times New Roman" w:eastAsia="方正书宋_GBK"/>
                <w:color w:val="000000"/>
                <w:kern w:val="0"/>
                <w:sz w:val="21"/>
                <w:szCs w:val="21"/>
              </w:rPr>
            </w:pPr>
            <w:r>
              <w:rPr>
                <w:rFonts w:hint="eastAsia" w:ascii="Times New Roman" w:hAnsi="Times New Roman" w:eastAsia="方正书宋_GBK"/>
                <w:color w:val="000000"/>
                <w:kern w:val="0"/>
                <w:sz w:val="21"/>
                <w:szCs w:val="21"/>
              </w:rPr>
              <w:t>筏</w:t>
            </w:r>
          </w:p>
          <w:p>
            <w:pPr>
              <w:overflowPunct w:val="0"/>
              <w:spacing w:line="240" w:lineRule="exact"/>
              <w:jc w:val="center"/>
              <w:textAlignment w:val="center"/>
              <w:rPr>
                <w:rFonts w:hint="eastAsia" w:ascii="Times New Roman" w:hAnsi="Times New Roman" w:eastAsia="方正书宋_GBK"/>
                <w:color w:val="000000"/>
                <w:kern w:val="0"/>
                <w:sz w:val="21"/>
                <w:szCs w:val="21"/>
              </w:rPr>
            </w:pPr>
            <w:r>
              <w:rPr>
                <w:rFonts w:hint="eastAsia" w:ascii="Times New Roman" w:hAnsi="Times New Roman" w:eastAsia="方正书宋_GBK"/>
                <w:color w:val="000000"/>
                <w:kern w:val="0"/>
                <w:sz w:val="21"/>
                <w:szCs w:val="21"/>
              </w:rPr>
              <w:t>游</w:t>
            </w:r>
          </w:p>
          <w:p>
            <w:pPr>
              <w:overflowPunct w:val="0"/>
              <w:spacing w:line="240" w:lineRule="exact"/>
              <w:jc w:val="center"/>
              <w:textAlignment w:val="center"/>
              <w:rPr>
                <w:rFonts w:hint="eastAsia" w:ascii="Times New Roman" w:hAnsi="Times New Roman" w:eastAsia="方正书宋_GBK"/>
                <w:color w:val="000000"/>
                <w:kern w:val="0"/>
                <w:sz w:val="21"/>
                <w:szCs w:val="21"/>
              </w:rPr>
            </w:pPr>
            <w:r>
              <w:rPr>
                <w:rFonts w:hint="eastAsia" w:ascii="Times New Roman" w:hAnsi="Times New Roman" w:eastAsia="方正书宋_GBK"/>
                <w:color w:val="000000"/>
                <w:kern w:val="0"/>
                <w:sz w:val="21"/>
                <w:szCs w:val="21"/>
              </w:rPr>
              <w:t>览</w:t>
            </w:r>
          </w:p>
        </w:tc>
        <w:tc>
          <w:tcPr>
            <w:tcW w:w="974" w:type="dxa"/>
            <w:vMerge w:val="restart"/>
            <w:tcBorders>
              <w:top w:val="single" w:color="auto" w:sz="4" w:space="0"/>
              <w:left w:val="single" w:color="auto" w:sz="4" w:space="0"/>
              <w:right w:val="single" w:color="auto" w:sz="4" w:space="0"/>
            </w:tcBorders>
            <w:noWrap w:val="0"/>
            <w:vAlign w:val="center"/>
          </w:tcPr>
          <w:p>
            <w:pPr>
              <w:overflowPunct w:val="0"/>
              <w:spacing w:line="240" w:lineRule="exact"/>
              <w:jc w:val="center"/>
              <w:textAlignment w:val="center"/>
              <w:rPr>
                <w:rFonts w:hint="eastAsia" w:ascii="Times New Roman" w:hAnsi="Times New Roman" w:eastAsia="方正书宋_GBK"/>
                <w:color w:val="000000"/>
                <w:kern w:val="0"/>
                <w:sz w:val="21"/>
                <w:szCs w:val="21"/>
              </w:rPr>
            </w:pPr>
            <w:r>
              <w:rPr>
                <w:rFonts w:hint="eastAsia" w:ascii="Times New Roman" w:hAnsi="Times New Roman" w:eastAsia="方正书宋_GBK"/>
                <w:color w:val="000000"/>
                <w:kern w:val="0"/>
                <w:sz w:val="21"/>
                <w:szCs w:val="21"/>
              </w:rPr>
              <w:t>漓江</w:t>
            </w:r>
          </w:p>
          <w:p>
            <w:pPr>
              <w:overflowPunct w:val="0"/>
              <w:spacing w:line="240" w:lineRule="exact"/>
              <w:jc w:val="center"/>
              <w:textAlignment w:val="center"/>
              <w:rPr>
                <w:rFonts w:hint="eastAsia" w:ascii="Times New Roman" w:hAnsi="Times New Roman" w:eastAsia="方正书宋_GBK"/>
                <w:color w:val="000000"/>
                <w:kern w:val="0"/>
                <w:sz w:val="21"/>
                <w:szCs w:val="21"/>
              </w:rPr>
            </w:pPr>
            <w:r>
              <w:rPr>
                <w:rFonts w:hint="eastAsia" w:ascii="Times New Roman" w:hAnsi="Times New Roman" w:eastAsia="方正书宋_GBK"/>
                <w:color w:val="000000"/>
                <w:kern w:val="0"/>
                <w:sz w:val="21"/>
                <w:szCs w:val="21"/>
              </w:rPr>
              <w:t>阳朔段</w:t>
            </w:r>
          </w:p>
        </w:tc>
        <w:tc>
          <w:tcPr>
            <w:tcW w:w="4202" w:type="dxa"/>
            <w:vMerge w:val="restart"/>
            <w:tcBorders>
              <w:top w:val="single" w:color="auto" w:sz="4" w:space="0"/>
              <w:left w:val="single" w:color="auto" w:sz="4" w:space="0"/>
              <w:right w:val="single" w:color="auto" w:sz="4" w:space="0"/>
            </w:tcBorders>
            <w:noWrap w:val="0"/>
            <w:vAlign w:val="center"/>
          </w:tcPr>
          <w:p>
            <w:pPr>
              <w:overflowPunct w:val="0"/>
              <w:spacing w:line="240" w:lineRule="exact"/>
              <w:jc w:val="center"/>
              <w:textAlignment w:val="center"/>
              <w:rPr>
                <w:rFonts w:hint="eastAsia" w:ascii="Times New Roman" w:hAnsi="Times New Roman" w:eastAsia="方正书宋_GBK"/>
                <w:bCs/>
                <w:color w:val="000000"/>
                <w:kern w:val="0"/>
                <w:sz w:val="21"/>
                <w:szCs w:val="21"/>
              </w:rPr>
            </w:pPr>
            <w:r>
              <w:rPr>
                <w:rFonts w:hint="eastAsia" w:ascii="Times New Roman" w:hAnsi="Times New Roman" w:eastAsia="方正书宋_GBK"/>
                <w:bCs/>
                <w:color w:val="000000"/>
                <w:kern w:val="0"/>
                <w:sz w:val="21"/>
                <w:szCs w:val="21"/>
              </w:rPr>
              <w:t>杨堤码头—兴坪朝板山码头</w:t>
            </w:r>
          </w:p>
          <w:p>
            <w:pPr>
              <w:overflowPunct w:val="0"/>
              <w:spacing w:line="240" w:lineRule="exact"/>
              <w:jc w:val="center"/>
              <w:textAlignment w:val="center"/>
              <w:rPr>
                <w:rFonts w:hint="eastAsia" w:ascii="Times New Roman" w:hAnsi="Times New Roman" w:eastAsia="方正书宋_GBK"/>
                <w:b/>
                <w:bCs/>
                <w:color w:val="000000"/>
                <w:spacing w:val="-6"/>
                <w:kern w:val="0"/>
                <w:sz w:val="21"/>
                <w:szCs w:val="21"/>
              </w:rPr>
            </w:pPr>
            <w:r>
              <w:rPr>
                <w:rFonts w:hint="eastAsia" w:ascii="Times New Roman" w:hAnsi="Times New Roman" w:eastAsia="方正书宋_GBK"/>
                <w:bCs/>
                <w:color w:val="000000"/>
                <w:kern w:val="0"/>
                <w:sz w:val="21"/>
                <w:szCs w:val="21"/>
              </w:rPr>
              <w:t>（双向，单程）</w:t>
            </w:r>
          </w:p>
        </w:tc>
        <w:tc>
          <w:tcPr>
            <w:tcW w:w="1517" w:type="dxa"/>
            <w:tcBorders>
              <w:top w:val="single" w:color="auto" w:sz="4" w:space="0"/>
              <w:left w:val="single" w:color="auto" w:sz="4" w:space="0"/>
              <w:right w:val="single" w:color="auto" w:sz="4" w:space="0"/>
            </w:tcBorders>
            <w:noWrap w:val="0"/>
            <w:vAlign w:val="center"/>
          </w:tcPr>
          <w:p>
            <w:pPr>
              <w:overflowPunct w:val="0"/>
              <w:spacing w:line="200" w:lineRule="exact"/>
              <w:jc w:val="center"/>
              <w:textAlignment w:val="center"/>
              <w:rPr>
                <w:rFonts w:hint="eastAsia" w:ascii="Times New Roman" w:hAnsi="Times New Roman" w:eastAsia="方正书宋_GBK"/>
                <w:color w:val="000000"/>
                <w:kern w:val="0"/>
                <w:sz w:val="21"/>
                <w:szCs w:val="21"/>
              </w:rPr>
            </w:pPr>
            <w:r>
              <w:rPr>
                <w:rFonts w:hint="eastAsia" w:ascii="Times New Roman" w:hAnsi="Times New Roman" w:eastAsia="方正书宋_GBK"/>
                <w:bCs/>
                <w:color w:val="000000"/>
                <w:kern w:val="0"/>
                <w:sz w:val="21"/>
                <w:szCs w:val="21"/>
              </w:rPr>
              <w:t>汽油动力</w:t>
            </w:r>
          </w:p>
        </w:tc>
        <w:tc>
          <w:tcPr>
            <w:tcW w:w="823" w:type="dxa"/>
            <w:tcBorders>
              <w:top w:val="single" w:color="auto" w:sz="4" w:space="0"/>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bCs/>
                <w:color w:val="000000"/>
                <w:kern w:val="0"/>
                <w:sz w:val="21"/>
                <w:szCs w:val="21"/>
              </w:rPr>
            </w:pPr>
            <w:r>
              <w:rPr>
                <w:rFonts w:hint="eastAsia" w:ascii="Times New Roman" w:hAnsi="Times New Roman" w:eastAsia="方正书宋_GBK"/>
                <w:bCs/>
                <w:color w:val="000000"/>
                <w:kern w:val="0"/>
                <w:sz w:val="21"/>
                <w:szCs w:val="21"/>
              </w:rPr>
              <w:t>225</w:t>
            </w:r>
          </w:p>
        </w:tc>
        <w:tc>
          <w:tcPr>
            <w:tcW w:w="888"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bCs/>
                <w:color w:val="000000"/>
                <w:kern w:val="0"/>
                <w:sz w:val="21"/>
                <w:szCs w:val="21"/>
              </w:rPr>
            </w:pPr>
            <w:r>
              <w:rPr>
                <w:rFonts w:hint="eastAsia" w:ascii="Times New Roman" w:hAnsi="Times New Roman" w:eastAsia="方正书宋_GBK"/>
                <w:bCs/>
                <w:color w:val="000000"/>
                <w:kern w:val="0"/>
                <w:sz w:val="21"/>
                <w:szCs w:val="21"/>
              </w:rPr>
              <w:t>30</w:t>
            </w:r>
          </w:p>
        </w:tc>
        <w:tc>
          <w:tcPr>
            <w:tcW w:w="1605" w:type="dxa"/>
            <w:tcBorders>
              <w:top w:val="single" w:color="auto" w:sz="4" w:space="0"/>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bCs/>
                <w:color w:val="000000"/>
                <w:sz w:val="21"/>
                <w:szCs w:val="21"/>
              </w:rPr>
            </w:pPr>
            <w:r>
              <w:rPr>
                <w:rFonts w:hint="eastAsia" w:ascii="Times New Roman" w:hAnsi="Times New Roman" w:eastAsia="方正书宋_GBK"/>
                <w:bCs/>
                <w:color w:val="000000"/>
                <w:kern w:val="0"/>
                <w:sz w:val="21"/>
                <w:szCs w:val="21"/>
              </w:rPr>
              <w:t>195</w:t>
            </w:r>
          </w:p>
        </w:tc>
        <w:tc>
          <w:tcPr>
            <w:tcW w:w="2261" w:type="dxa"/>
            <w:tcBorders>
              <w:top w:val="single" w:color="auto" w:sz="4" w:space="0"/>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bCs/>
                <w:color w:val="000000"/>
                <w:kern w:val="0"/>
                <w:sz w:val="21"/>
                <w:szCs w:val="21"/>
              </w:rPr>
            </w:pPr>
            <w:r>
              <w:rPr>
                <w:rFonts w:hint="eastAsia" w:ascii="Times New Roman" w:hAnsi="Times New Roman" w:eastAsia="方正书宋_GBK"/>
                <w:bCs/>
                <w:color w:val="000000"/>
                <w:kern w:val="0"/>
                <w:sz w:val="21"/>
                <w:szCs w:val="21"/>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71" w:type="dxa"/>
            <w:vMerge w:val="continue"/>
            <w:tcBorders>
              <w:left w:val="single" w:color="auto" w:sz="4" w:space="0"/>
              <w:right w:val="single" w:color="auto" w:sz="4" w:space="0"/>
            </w:tcBorders>
            <w:noWrap w:val="0"/>
            <w:vAlign w:val="center"/>
          </w:tcPr>
          <w:p>
            <w:pPr>
              <w:overflowPunct w:val="0"/>
              <w:spacing w:line="240" w:lineRule="exact"/>
              <w:jc w:val="center"/>
              <w:textAlignment w:val="center"/>
              <w:rPr>
                <w:rFonts w:hint="eastAsia" w:ascii="Times New Roman" w:hAnsi="Times New Roman" w:eastAsia="方正书宋_GBK"/>
                <w:color w:val="000000"/>
                <w:kern w:val="0"/>
                <w:sz w:val="21"/>
                <w:szCs w:val="21"/>
              </w:rPr>
            </w:pPr>
          </w:p>
        </w:tc>
        <w:tc>
          <w:tcPr>
            <w:tcW w:w="974" w:type="dxa"/>
            <w:vMerge w:val="continue"/>
            <w:tcBorders>
              <w:left w:val="single" w:color="auto" w:sz="4" w:space="0"/>
              <w:right w:val="single" w:color="auto" w:sz="4" w:space="0"/>
            </w:tcBorders>
            <w:noWrap w:val="0"/>
            <w:vAlign w:val="center"/>
          </w:tcPr>
          <w:p>
            <w:pPr>
              <w:overflowPunct w:val="0"/>
              <w:spacing w:line="240" w:lineRule="exact"/>
              <w:jc w:val="center"/>
              <w:textAlignment w:val="center"/>
              <w:rPr>
                <w:rFonts w:hint="eastAsia" w:ascii="Times New Roman" w:hAnsi="Times New Roman" w:eastAsia="方正书宋_GBK"/>
                <w:color w:val="000000"/>
                <w:kern w:val="0"/>
                <w:sz w:val="21"/>
                <w:szCs w:val="21"/>
              </w:rPr>
            </w:pPr>
          </w:p>
        </w:tc>
        <w:tc>
          <w:tcPr>
            <w:tcW w:w="4202" w:type="dxa"/>
            <w:vMerge w:val="continue"/>
            <w:tcBorders>
              <w:left w:val="single" w:color="auto" w:sz="4" w:space="0"/>
              <w:right w:val="single" w:color="auto" w:sz="4" w:space="0"/>
            </w:tcBorders>
            <w:noWrap w:val="0"/>
            <w:vAlign w:val="center"/>
          </w:tcPr>
          <w:p>
            <w:pPr>
              <w:overflowPunct w:val="0"/>
              <w:spacing w:line="240" w:lineRule="exact"/>
              <w:jc w:val="center"/>
              <w:textAlignment w:val="center"/>
              <w:rPr>
                <w:rFonts w:hint="eastAsia" w:ascii="Times New Roman" w:hAnsi="Times New Roman" w:eastAsia="方正书宋_GBK"/>
                <w:b/>
                <w:bCs/>
                <w:color w:val="000000"/>
                <w:spacing w:val="-6"/>
                <w:kern w:val="0"/>
                <w:sz w:val="21"/>
                <w:szCs w:val="21"/>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200" w:lineRule="exact"/>
              <w:jc w:val="center"/>
              <w:textAlignment w:val="center"/>
              <w:rPr>
                <w:rFonts w:hint="eastAsia" w:ascii="Times New Roman" w:hAnsi="Times New Roman" w:eastAsia="方正书宋_GBK"/>
                <w:color w:val="000000"/>
                <w:kern w:val="0"/>
                <w:sz w:val="21"/>
                <w:szCs w:val="21"/>
              </w:rPr>
            </w:pPr>
            <w:r>
              <w:rPr>
                <w:rFonts w:hint="eastAsia" w:ascii="Times New Roman" w:hAnsi="Times New Roman" w:eastAsia="方正书宋_GBK"/>
                <w:bCs/>
                <w:color w:val="000000"/>
                <w:kern w:val="0"/>
                <w:sz w:val="21"/>
                <w:szCs w:val="21"/>
              </w:rPr>
              <w:t>纯电动力</w:t>
            </w:r>
          </w:p>
        </w:tc>
        <w:tc>
          <w:tcPr>
            <w:tcW w:w="823" w:type="dxa"/>
            <w:tcBorders>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bCs/>
                <w:color w:val="000000"/>
                <w:kern w:val="0"/>
                <w:sz w:val="21"/>
                <w:szCs w:val="21"/>
              </w:rPr>
            </w:pPr>
            <w:r>
              <w:rPr>
                <w:rFonts w:hint="eastAsia" w:ascii="Times New Roman" w:hAnsi="Times New Roman" w:eastAsia="方正书宋_GBK"/>
                <w:bCs/>
                <w:color w:val="000000"/>
                <w:kern w:val="0"/>
                <w:sz w:val="21"/>
                <w:szCs w:val="21"/>
              </w:rPr>
              <w:t>255</w:t>
            </w:r>
          </w:p>
        </w:tc>
        <w:tc>
          <w:tcPr>
            <w:tcW w:w="888" w:type="dxa"/>
            <w:vMerge w:val="continue"/>
            <w:tcBorders>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bCs/>
                <w:color w:val="000000"/>
                <w:kern w:val="0"/>
                <w:sz w:val="21"/>
                <w:szCs w:val="21"/>
              </w:rPr>
            </w:pPr>
          </w:p>
        </w:tc>
        <w:tc>
          <w:tcPr>
            <w:tcW w:w="1605" w:type="dxa"/>
            <w:tcBorders>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bCs/>
                <w:color w:val="000000"/>
                <w:kern w:val="0"/>
                <w:sz w:val="21"/>
                <w:szCs w:val="21"/>
              </w:rPr>
            </w:pPr>
            <w:r>
              <w:rPr>
                <w:rFonts w:hint="eastAsia" w:ascii="Times New Roman" w:hAnsi="Times New Roman" w:eastAsia="方正书宋_GBK"/>
                <w:bCs/>
                <w:color w:val="000000"/>
                <w:kern w:val="0"/>
                <w:sz w:val="21"/>
                <w:szCs w:val="21"/>
              </w:rPr>
              <w:t>225</w:t>
            </w:r>
          </w:p>
        </w:tc>
        <w:tc>
          <w:tcPr>
            <w:tcW w:w="2261" w:type="dxa"/>
            <w:tcBorders>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bCs/>
                <w:color w:val="000000"/>
                <w:kern w:val="0"/>
                <w:sz w:val="21"/>
                <w:szCs w:val="21"/>
              </w:rPr>
            </w:pPr>
            <w:r>
              <w:rPr>
                <w:rFonts w:hint="eastAsia" w:ascii="Times New Roman" w:hAnsi="Times New Roman" w:eastAsia="方正书宋_GBK"/>
                <w:bCs/>
                <w:color w:val="000000"/>
                <w:kern w:val="0"/>
                <w:sz w:val="21"/>
                <w:szCs w:val="21"/>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71" w:type="dxa"/>
            <w:vMerge w:val="continue"/>
            <w:tcBorders>
              <w:left w:val="single" w:color="auto" w:sz="4" w:space="0"/>
              <w:right w:val="single" w:color="auto" w:sz="4" w:space="0"/>
            </w:tcBorders>
            <w:noWrap w:val="0"/>
            <w:vAlign w:val="center"/>
          </w:tcPr>
          <w:p>
            <w:pPr>
              <w:overflowPunct w:val="0"/>
              <w:spacing w:line="240" w:lineRule="exact"/>
              <w:jc w:val="center"/>
              <w:textAlignment w:val="center"/>
              <w:rPr>
                <w:rFonts w:hint="eastAsia" w:ascii="Times New Roman" w:hAnsi="Times New Roman" w:eastAsia="方正书宋_GBK"/>
                <w:color w:val="000000"/>
                <w:kern w:val="0"/>
                <w:sz w:val="21"/>
                <w:szCs w:val="21"/>
              </w:rPr>
            </w:pPr>
          </w:p>
        </w:tc>
        <w:tc>
          <w:tcPr>
            <w:tcW w:w="974" w:type="dxa"/>
            <w:vMerge w:val="continue"/>
            <w:tcBorders>
              <w:left w:val="single" w:color="auto" w:sz="4" w:space="0"/>
              <w:right w:val="single" w:color="auto" w:sz="4" w:space="0"/>
            </w:tcBorders>
            <w:noWrap w:val="0"/>
            <w:vAlign w:val="center"/>
          </w:tcPr>
          <w:p>
            <w:pPr>
              <w:overflowPunct w:val="0"/>
              <w:spacing w:line="240" w:lineRule="exact"/>
              <w:jc w:val="center"/>
              <w:textAlignment w:val="center"/>
              <w:rPr>
                <w:rFonts w:hint="eastAsia" w:ascii="Times New Roman" w:hAnsi="Times New Roman" w:eastAsia="方正书宋_GBK"/>
                <w:color w:val="000000"/>
                <w:kern w:val="0"/>
                <w:sz w:val="21"/>
                <w:szCs w:val="21"/>
              </w:rPr>
            </w:pPr>
          </w:p>
        </w:tc>
        <w:tc>
          <w:tcPr>
            <w:tcW w:w="4202" w:type="dxa"/>
            <w:vMerge w:val="restart"/>
            <w:tcBorders>
              <w:top w:val="single" w:color="auto" w:sz="4" w:space="0"/>
              <w:left w:val="single" w:color="auto" w:sz="4" w:space="0"/>
              <w:right w:val="single" w:color="auto" w:sz="4" w:space="0"/>
            </w:tcBorders>
            <w:noWrap w:val="0"/>
            <w:vAlign w:val="center"/>
          </w:tcPr>
          <w:p>
            <w:pPr>
              <w:overflowPunct w:val="0"/>
              <w:spacing w:line="240" w:lineRule="exact"/>
              <w:jc w:val="center"/>
              <w:textAlignment w:val="center"/>
              <w:rPr>
                <w:rFonts w:hint="eastAsia" w:ascii="Times New Roman" w:hAnsi="Times New Roman" w:eastAsia="方正书宋_GBK"/>
                <w:bCs/>
                <w:color w:val="000000"/>
                <w:kern w:val="0"/>
                <w:sz w:val="21"/>
                <w:szCs w:val="21"/>
              </w:rPr>
            </w:pPr>
            <w:r>
              <w:rPr>
                <w:rFonts w:hint="eastAsia" w:ascii="Times New Roman" w:hAnsi="Times New Roman" w:eastAsia="方正书宋_GBK"/>
                <w:bCs/>
                <w:color w:val="000000"/>
                <w:kern w:val="0"/>
                <w:sz w:val="21"/>
                <w:szCs w:val="21"/>
              </w:rPr>
              <w:t>杨堤码头—马山码头</w:t>
            </w:r>
          </w:p>
          <w:p>
            <w:pPr>
              <w:overflowPunct w:val="0"/>
              <w:spacing w:line="240" w:lineRule="exact"/>
              <w:jc w:val="center"/>
              <w:textAlignment w:val="center"/>
              <w:rPr>
                <w:rFonts w:hint="eastAsia" w:ascii="Times New Roman" w:hAnsi="Times New Roman" w:eastAsia="方正书宋_GBK"/>
                <w:b/>
                <w:bCs/>
                <w:color w:val="000000"/>
                <w:spacing w:val="-6"/>
                <w:kern w:val="0"/>
                <w:sz w:val="21"/>
                <w:szCs w:val="21"/>
              </w:rPr>
            </w:pPr>
            <w:r>
              <w:rPr>
                <w:rFonts w:hint="eastAsia" w:ascii="Times New Roman" w:hAnsi="Times New Roman" w:eastAsia="方正书宋_GBK"/>
                <w:bCs/>
                <w:color w:val="000000"/>
                <w:kern w:val="0"/>
                <w:sz w:val="21"/>
                <w:szCs w:val="21"/>
              </w:rPr>
              <w:t>（单程）</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200" w:lineRule="exact"/>
              <w:jc w:val="center"/>
              <w:textAlignment w:val="center"/>
              <w:rPr>
                <w:rFonts w:hint="eastAsia" w:ascii="Times New Roman" w:hAnsi="Times New Roman" w:eastAsia="方正书宋_GBK"/>
                <w:color w:val="000000"/>
                <w:kern w:val="0"/>
                <w:sz w:val="21"/>
                <w:szCs w:val="21"/>
              </w:rPr>
            </w:pPr>
            <w:r>
              <w:rPr>
                <w:rFonts w:hint="eastAsia" w:ascii="Times New Roman" w:hAnsi="Times New Roman" w:eastAsia="方正书宋_GBK"/>
                <w:bCs/>
                <w:color w:val="000000"/>
                <w:kern w:val="0"/>
                <w:sz w:val="21"/>
                <w:szCs w:val="21"/>
              </w:rPr>
              <w:t>汽油动力</w:t>
            </w:r>
          </w:p>
        </w:tc>
        <w:tc>
          <w:tcPr>
            <w:tcW w:w="823" w:type="dxa"/>
            <w:tcBorders>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bCs/>
                <w:color w:val="000000"/>
                <w:sz w:val="21"/>
                <w:szCs w:val="21"/>
              </w:rPr>
            </w:pPr>
            <w:r>
              <w:rPr>
                <w:rFonts w:hint="eastAsia" w:ascii="Times New Roman" w:hAnsi="Times New Roman" w:eastAsia="方正书宋_GBK"/>
                <w:bCs/>
                <w:color w:val="000000"/>
                <w:kern w:val="0"/>
                <w:sz w:val="21"/>
                <w:szCs w:val="21"/>
              </w:rPr>
              <w:t>120</w:t>
            </w:r>
          </w:p>
        </w:tc>
        <w:tc>
          <w:tcPr>
            <w:tcW w:w="888" w:type="dxa"/>
            <w:vMerge w:val="restart"/>
            <w:tcBorders>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bCs/>
                <w:color w:val="000000"/>
                <w:sz w:val="21"/>
                <w:szCs w:val="21"/>
              </w:rPr>
            </w:pPr>
            <w:r>
              <w:rPr>
                <w:rFonts w:hint="eastAsia" w:ascii="Times New Roman" w:hAnsi="Times New Roman" w:eastAsia="方正书宋_GBK"/>
                <w:bCs/>
                <w:color w:val="000000"/>
                <w:sz w:val="21"/>
                <w:szCs w:val="21"/>
              </w:rPr>
              <w:t>15</w:t>
            </w:r>
          </w:p>
        </w:tc>
        <w:tc>
          <w:tcPr>
            <w:tcW w:w="1605" w:type="dxa"/>
            <w:tcBorders>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bCs/>
                <w:color w:val="000000"/>
                <w:sz w:val="21"/>
                <w:szCs w:val="21"/>
              </w:rPr>
            </w:pPr>
            <w:r>
              <w:rPr>
                <w:rFonts w:hint="eastAsia" w:ascii="Times New Roman" w:hAnsi="Times New Roman" w:eastAsia="方正书宋_GBK"/>
                <w:bCs/>
                <w:color w:val="000000"/>
                <w:kern w:val="0"/>
                <w:sz w:val="21"/>
                <w:szCs w:val="21"/>
              </w:rPr>
              <w:t>105</w:t>
            </w:r>
          </w:p>
        </w:tc>
        <w:tc>
          <w:tcPr>
            <w:tcW w:w="2261" w:type="dxa"/>
            <w:tcBorders>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bCs/>
                <w:color w:val="000000"/>
                <w:kern w:val="0"/>
                <w:sz w:val="21"/>
                <w:szCs w:val="21"/>
              </w:rPr>
            </w:pPr>
            <w:r>
              <w:rPr>
                <w:rFonts w:hint="eastAsia" w:ascii="Times New Roman" w:hAnsi="Times New Roman" w:eastAsia="方正书宋_GBK"/>
                <w:bCs/>
                <w:color w:val="000000"/>
                <w:kern w:val="0"/>
                <w:sz w:val="21"/>
                <w:szCs w:val="21"/>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71" w:type="dxa"/>
            <w:vMerge w:val="continue"/>
            <w:tcBorders>
              <w:left w:val="single" w:color="auto" w:sz="4" w:space="0"/>
              <w:right w:val="single" w:color="auto" w:sz="4" w:space="0"/>
            </w:tcBorders>
            <w:noWrap w:val="0"/>
            <w:vAlign w:val="center"/>
          </w:tcPr>
          <w:p>
            <w:pPr>
              <w:overflowPunct w:val="0"/>
              <w:spacing w:line="240" w:lineRule="exact"/>
              <w:jc w:val="center"/>
              <w:textAlignment w:val="center"/>
              <w:rPr>
                <w:rFonts w:hint="eastAsia" w:ascii="Times New Roman" w:hAnsi="Times New Roman" w:eastAsia="方正书宋_GBK"/>
                <w:color w:val="000000"/>
                <w:kern w:val="0"/>
                <w:sz w:val="21"/>
                <w:szCs w:val="21"/>
              </w:rPr>
            </w:pPr>
          </w:p>
        </w:tc>
        <w:tc>
          <w:tcPr>
            <w:tcW w:w="974" w:type="dxa"/>
            <w:vMerge w:val="continue"/>
            <w:tcBorders>
              <w:left w:val="single" w:color="auto" w:sz="4" w:space="0"/>
              <w:right w:val="single" w:color="auto" w:sz="4" w:space="0"/>
            </w:tcBorders>
            <w:noWrap w:val="0"/>
            <w:vAlign w:val="center"/>
          </w:tcPr>
          <w:p>
            <w:pPr>
              <w:overflowPunct w:val="0"/>
              <w:spacing w:line="240" w:lineRule="exact"/>
              <w:jc w:val="center"/>
              <w:textAlignment w:val="center"/>
              <w:rPr>
                <w:rFonts w:hint="eastAsia" w:ascii="Times New Roman" w:hAnsi="Times New Roman" w:eastAsia="方正书宋_GBK"/>
                <w:color w:val="000000"/>
                <w:kern w:val="0"/>
                <w:sz w:val="21"/>
                <w:szCs w:val="21"/>
              </w:rPr>
            </w:pPr>
          </w:p>
        </w:tc>
        <w:tc>
          <w:tcPr>
            <w:tcW w:w="4202" w:type="dxa"/>
            <w:vMerge w:val="continue"/>
            <w:tcBorders>
              <w:top w:val="single" w:color="auto" w:sz="4" w:space="0"/>
              <w:left w:val="single" w:color="auto" w:sz="4" w:space="0"/>
              <w:right w:val="single" w:color="auto" w:sz="4" w:space="0"/>
            </w:tcBorders>
            <w:noWrap w:val="0"/>
            <w:vAlign w:val="center"/>
          </w:tcPr>
          <w:p>
            <w:pPr>
              <w:overflowPunct w:val="0"/>
              <w:spacing w:line="240" w:lineRule="exact"/>
              <w:jc w:val="center"/>
              <w:textAlignment w:val="center"/>
              <w:rPr>
                <w:rFonts w:hint="eastAsia" w:ascii="Times New Roman" w:hAnsi="Times New Roman" w:eastAsia="方正书宋_GBK"/>
                <w:b/>
                <w:bCs/>
                <w:color w:val="000000"/>
                <w:spacing w:val="-6"/>
                <w:kern w:val="0"/>
                <w:sz w:val="21"/>
                <w:szCs w:val="21"/>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200" w:lineRule="exact"/>
              <w:jc w:val="center"/>
              <w:textAlignment w:val="center"/>
              <w:rPr>
                <w:rFonts w:hint="eastAsia" w:ascii="Times New Roman" w:hAnsi="Times New Roman" w:eastAsia="方正书宋_GBK"/>
                <w:color w:val="000000"/>
                <w:kern w:val="0"/>
                <w:sz w:val="21"/>
                <w:szCs w:val="21"/>
              </w:rPr>
            </w:pPr>
            <w:r>
              <w:rPr>
                <w:rFonts w:hint="eastAsia" w:ascii="Times New Roman" w:hAnsi="Times New Roman" w:eastAsia="方正书宋_GBK"/>
                <w:bCs/>
                <w:color w:val="000000"/>
                <w:kern w:val="0"/>
                <w:sz w:val="21"/>
                <w:szCs w:val="21"/>
              </w:rPr>
              <w:t>纯电动力</w:t>
            </w:r>
          </w:p>
        </w:tc>
        <w:tc>
          <w:tcPr>
            <w:tcW w:w="823" w:type="dxa"/>
            <w:tcBorders>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bCs/>
                <w:color w:val="000000"/>
                <w:kern w:val="0"/>
                <w:sz w:val="21"/>
                <w:szCs w:val="21"/>
              </w:rPr>
            </w:pPr>
            <w:r>
              <w:rPr>
                <w:rFonts w:hint="eastAsia" w:ascii="Times New Roman" w:hAnsi="Times New Roman" w:eastAsia="方正书宋_GBK"/>
                <w:bCs/>
                <w:color w:val="000000"/>
                <w:kern w:val="0"/>
                <w:sz w:val="21"/>
                <w:szCs w:val="21"/>
              </w:rPr>
              <w:t>140</w:t>
            </w:r>
          </w:p>
        </w:tc>
        <w:tc>
          <w:tcPr>
            <w:tcW w:w="888" w:type="dxa"/>
            <w:vMerge w:val="continue"/>
            <w:tcBorders>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bCs/>
                <w:color w:val="000000"/>
                <w:kern w:val="0"/>
                <w:sz w:val="21"/>
                <w:szCs w:val="21"/>
              </w:rPr>
            </w:pPr>
          </w:p>
        </w:tc>
        <w:tc>
          <w:tcPr>
            <w:tcW w:w="1605" w:type="dxa"/>
            <w:tcBorders>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bCs/>
                <w:color w:val="000000"/>
                <w:kern w:val="0"/>
                <w:sz w:val="21"/>
                <w:szCs w:val="21"/>
              </w:rPr>
            </w:pPr>
            <w:r>
              <w:rPr>
                <w:rFonts w:hint="eastAsia" w:ascii="Times New Roman" w:hAnsi="Times New Roman" w:eastAsia="方正书宋_GBK"/>
                <w:bCs/>
                <w:color w:val="000000"/>
                <w:kern w:val="0"/>
                <w:sz w:val="21"/>
                <w:szCs w:val="21"/>
              </w:rPr>
              <w:t>125</w:t>
            </w:r>
          </w:p>
        </w:tc>
        <w:tc>
          <w:tcPr>
            <w:tcW w:w="2261" w:type="dxa"/>
            <w:tcBorders>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bCs/>
                <w:color w:val="000000"/>
                <w:kern w:val="0"/>
                <w:sz w:val="21"/>
                <w:szCs w:val="21"/>
              </w:rPr>
            </w:pPr>
            <w:r>
              <w:rPr>
                <w:rFonts w:hint="eastAsia" w:ascii="Times New Roman" w:hAnsi="Times New Roman" w:eastAsia="方正书宋_GBK"/>
                <w:bCs/>
                <w:color w:val="000000"/>
                <w:kern w:val="0"/>
                <w:sz w:val="21"/>
                <w:szCs w:val="21"/>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71" w:type="dxa"/>
            <w:vMerge w:val="continue"/>
            <w:tcBorders>
              <w:left w:val="single" w:color="auto" w:sz="4" w:space="0"/>
              <w:right w:val="single" w:color="auto" w:sz="4" w:space="0"/>
            </w:tcBorders>
            <w:noWrap w:val="0"/>
            <w:vAlign w:val="center"/>
          </w:tcPr>
          <w:p>
            <w:pPr>
              <w:overflowPunct w:val="0"/>
              <w:spacing w:line="240" w:lineRule="exact"/>
              <w:jc w:val="center"/>
              <w:textAlignment w:val="center"/>
              <w:rPr>
                <w:rFonts w:hint="eastAsia" w:ascii="Times New Roman" w:hAnsi="Times New Roman" w:eastAsia="方正书宋_GBK"/>
                <w:color w:val="000000"/>
                <w:kern w:val="0"/>
                <w:sz w:val="21"/>
                <w:szCs w:val="21"/>
              </w:rPr>
            </w:pPr>
          </w:p>
        </w:tc>
        <w:tc>
          <w:tcPr>
            <w:tcW w:w="974" w:type="dxa"/>
            <w:vMerge w:val="continue"/>
            <w:tcBorders>
              <w:left w:val="single" w:color="auto" w:sz="4" w:space="0"/>
              <w:right w:val="single" w:color="auto" w:sz="4" w:space="0"/>
            </w:tcBorders>
            <w:noWrap w:val="0"/>
            <w:vAlign w:val="center"/>
          </w:tcPr>
          <w:p>
            <w:pPr>
              <w:overflowPunct w:val="0"/>
              <w:spacing w:line="240" w:lineRule="exact"/>
              <w:jc w:val="center"/>
              <w:textAlignment w:val="center"/>
              <w:rPr>
                <w:rFonts w:hint="eastAsia" w:ascii="Times New Roman" w:hAnsi="Times New Roman" w:eastAsia="方正书宋_GBK"/>
                <w:color w:val="000000"/>
                <w:kern w:val="0"/>
                <w:sz w:val="21"/>
                <w:szCs w:val="21"/>
              </w:rPr>
            </w:pPr>
          </w:p>
        </w:tc>
        <w:tc>
          <w:tcPr>
            <w:tcW w:w="4202" w:type="dxa"/>
            <w:vMerge w:val="restart"/>
            <w:tcBorders>
              <w:top w:val="single" w:color="auto" w:sz="4" w:space="0"/>
              <w:left w:val="single" w:color="auto" w:sz="4" w:space="0"/>
              <w:right w:val="single" w:color="auto" w:sz="4" w:space="0"/>
            </w:tcBorders>
            <w:noWrap w:val="0"/>
            <w:vAlign w:val="center"/>
          </w:tcPr>
          <w:p>
            <w:pPr>
              <w:overflowPunct w:val="0"/>
              <w:spacing w:line="240" w:lineRule="exact"/>
              <w:jc w:val="center"/>
              <w:textAlignment w:val="center"/>
              <w:rPr>
                <w:rFonts w:hint="eastAsia" w:ascii="Times New Roman" w:hAnsi="Times New Roman" w:eastAsia="方正书宋_GBK"/>
                <w:bCs/>
                <w:color w:val="000000"/>
                <w:kern w:val="0"/>
                <w:sz w:val="21"/>
                <w:szCs w:val="21"/>
              </w:rPr>
            </w:pPr>
            <w:r>
              <w:rPr>
                <w:rFonts w:hint="eastAsia" w:ascii="Times New Roman" w:hAnsi="Times New Roman" w:eastAsia="方正书宋_GBK"/>
                <w:bCs/>
                <w:color w:val="000000"/>
                <w:kern w:val="0"/>
                <w:sz w:val="21"/>
                <w:szCs w:val="21"/>
              </w:rPr>
              <w:t>杨堤码头—老村头</w:t>
            </w:r>
          </w:p>
          <w:p>
            <w:pPr>
              <w:overflowPunct w:val="0"/>
              <w:spacing w:line="240" w:lineRule="exact"/>
              <w:jc w:val="center"/>
              <w:textAlignment w:val="center"/>
              <w:rPr>
                <w:rFonts w:hint="eastAsia" w:ascii="Times New Roman" w:hAnsi="Times New Roman" w:eastAsia="方正书宋_GBK"/>
                <w:b/>
                <w:bCs/>
                <w:color w:val="000000"/>
                <w:spacing w:val="-6"/>
                <w:kern w:val="0"/>
                <w:sz w:val="21"/>
                <w:szCs w:val="21"/>
              </w:rPr>
            </w:pPr>
            <w:r>
              <w:rPr>
                <w:rFonts w:hint="eastAsia" w:ascii="Times New Roman" w:hAnsi="Times New Roman" w:eastAsia="方正书宋_GBK"/>
                <w:bCs/>
                <w:color w:val="000000"/>
                <w:kern w:val="0"/>
                <w:sz w:val="21"/>
                <w:szCs w:val="21"/>
              </w:rPr>
              <w:t>（往返）</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200" w:lineRule="exact"/>
              <w:jc w:val="center"/>
              <w:textAlignment w:val="center"/>
              <w:rPr>
                <w:rFonts w:hint="eastAsia" w:ascii="Times New Roman" w:hAnsi="Times New Roman" w:eastAsia="方正书宋_GBK"/>
                <w:color w:val="000000"/>
                <w:kern w:val="0"/>
                <w:sz w:val="21"/>
                <w:szCs w:val="21"/>
              </w:rPr>
            </w:pPr>
            <w:r>
              <w:rPr>
                <w:rFonts w:hint="eastAsia" w:ascii="Times New Roman" w:hAnsi="Times New Roman" w:eastAsia="方正书宋_GBK"/>
                <w:bCs/>
                <w:color w:val="000000"/>
                <w:kern w:val="0"/>
                <w:sz w:val="21"/>
                <w:szCs w:val="21"/>
              </w:rPr>
              <w:t>汽油动力</w:t>
            </w:r>
          </w:p>
        </w:tc>
        <w:tc>
          <w:tcPr>
            <w:tcW w:w="823" w:type="dxa"/>
            <w:tcBorders>
              <w:top w:val="single" w:color="auto" w:sz="4" w:space="0"/>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bCs/>
                <w:color w:val="000000"/>
                <w:sz w:val="21"/>
                <w:szCs w:val="21"/>
              </w:rPr>
            </w:pPr>
            <w:r>
              <w:rPr>
                <w:rFonts w:hint="eastAsia" w:ascii="Times New Roman" w:hAnsi="Times New Roman" w:eastAsia="方正书宋_GBK"/>
                <w:bCs/>
                <w:color w:val="000000"/>
                <w:kern w:val="0"/>
                <w:sz w:val="21"/>
                <w:szCs w:val="21"/>
              </w:rPr>
              <w:t>150</w:t>
            </w:r>
          </w:p>
        </w:tc>
        <w:tc>
          <w:tcPr>
            <w:tcW w:w="888" w:type="dxa"/>
            <w:vMerge w:val="continue"/>
            <w:tcBorders>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bCs/>
                <w:color w:val="000000"/>
                <w:sz w:val="21"/>
                <w:szCs w:val="21"/>
              </w:rPr>
            </w:pPr>
          </w:p>
        </w:tc>
        <w:tc>
          <w:tcPr>
            <w:tcW w:w="1605" w:type="dxa"/>
            <w:tcBorders>
              <w:top w:val="single" w:color="auto" w:sz="4" w:space="0"/>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bCs/>
                <w:color w:val="000000"/>
                <w:sz w:val="21"/>
                <w:szCs w:val="21"/>
              </w:rPr>
            </w:pPr>
            <w:r>
              <w:rPr>
                <w:rFonts w:hint="eastAsia" w:ascii="Times New Roman" w:hAnsi="Times New Roman" w:eastAsia="方正书宋_GBK"/>
                <w:bCs/>
                <w:color w:val="000000"/>
                <w:kern w:val="0"/>
                <w:sz w:val="21"/>
                <w:szCs w:val="21"/>
              </w:rPr>
              <w:t>135</w:t>
            </w:r>
          </w:p>
        </w:tc>
        <w:tc>
          <w:tcPr>
            <w:tcW w:w="2261" w:type="dxa"/>
            <w:tcBorders>
              <w:top w:val="single" w:color="auto" w:sz="4" w:space="0"/>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bCs/>
                <w:color w:val="000000"/>
                <w:kern w:val="0"/>
                <w:sz w:val="21"/>
                <w:szCs w:val="21"/>
              </w:rPr>
            </w:pPr>
            <w:r>
              <w:rPr>
                <w:rFonts w:hint="eastAsia" w:ascii="Times New Roman" w:hAnsi="Times New Roman" w:eastAsia="方正书宋_GBK"/>
                <w:bCs/>
                <w:color w:val="000000"/>
                <w:kern w:val="0"/>
                <w:sz w:val="21"/>
                <w:szCs w:val="21"/>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71" w:type="dxa"/>
            <w:vMerge w:val="continue"/>
            <w:tcBorders>
              <w:left w:val="single" w:color="auto" w:sz="4" w:space="0"/>
              <w:right w:val="single" w:color="auto" w:sz="4" w:space="0"/>
            </w:tcBorders>
            <w:noWrap w:val="0"/>
            <w:vAlign w:val="center"/>
          </w:tcPr>
          <w:p>
            <w:pPr>
              <w:overflowPunct w:val="0"/>
              <w:spacing w:line="240" w:lineRule="exact"/>
              <w:jc w:val="center"/>
              <w:textAlignment w:val="center"/>
              <w:rPr>
                <w:rFonts w:hint="eastAsia" w:ascii="Times New Roman" w:hAnsi="Times New Roman" w:eastAsia="方正书宋_GBK"/>
                <w:color w:val="000000"/>
                <w:kern w:val="0"/>
                <w:sz w:val="21"/>
                <w:szCs w:val="21"/>
              </w:rPr>
            </w:pPr>
          </w:p>
        </w:tc>
        <w:tc>
          <w:tcPr>
            <w:tcW w:w="974" w:type="dxa"/>
            <w:vMerge w:val="continue"/>
            <w:tcBorders>
              <w:left w:val="single" w:color="auto" w:sz="4" w:space="0"/>
              <w:right w:val="single" w:color="auto" w:sz="4" w:space="0"/>
            </w:tcBorders>
            <w:noWrap w:val="0"/>
            <w:vAlign w:val="center"/>
          </w:tcPr>
          <w:p>
            <w:pPr>
              <w:overflowPunct w:val="0"/>
              <w:spacing w:line="240" w:lineRule="exact"/>
              <w:jc w:val="center"/>
              <w:textAlignment w:val="center"/>
              <w:rPr>
                <w:rFonts w:hint="eastAsia" w:ascii="Times New Roman" w:hAnsi="Times New Roman" w:eastAsia="方正书宋_GBK"/>
                <w:color w:val="000000"/>
                <w:kern w:val="0"/>
                <w:sz w:val="21"/>
                <w:szCs w:val="21"/>
              </w:rPr>
            </w:pPr>
          </w:p>
        </w:tc>
        <w:tc>
          <w:tcPr>
            <w:tcW w:w="4202" w:type="dxa"/>
            <w:vMerge w:val="continue"/>
            <w:tcBorders>
              <w:top w:val="single" w:color="auto" w:sz="4" w:space="0"/>
              <w:left w:val="single" w:color="auto" w:sz="4" w:space="0"/>
              <w:right w:val="single" w:color="auto" w:sz="4" w:space="0"/>
            </w:tcBorders>
            <w:noWrap w:val="0"/>
            <w:vAlign w:val="center"/>
          </w:tcPr>
          <w:p>
            <w:pPr>
              <w:overflowPunct w:val="0"/>
              <w:spacing w:line="240" w:lineRule="exact"/>
              <w:jc w:val="center"/>
              <w:textAlignment w:val="center"/>
              <w:rPr>
                <w:rFonts w:hint="eastAsia" w:ascii="Times New Roman" w:hAnsi="Times New Roman" w:eastAsia="方正书宋_GBK"/>
                <w:b/>
                <w:bCs/>
                <w:color w:val="000000"/>
                <w:spacing w:val="-6"/>
                <w:kern w:val="0"/>
                <w:sz w:val="21"/>
                <w:szCs w:val="21"/>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200" w:lineRule="exact"/>
              <w:jc w:val="center"/>
              <w:textAlignment w:val="center"/>
              <w:rPr>
                <w:rFonts w:hint="eastAsia" w:ascii="Times New Roman" w:hAnsi="Times New Roman" w:eastAsia="方正书宋_GBK"/>
                <w:color w:val="000000"/>
                <w:kern w:val="0"/>
                <w:sz w:val="21"/>
                <w:szCs w:val="21"/>
              </w:rPr>
            </w:pPr>
            <w:r>
              <w:rPr>
                <w:rFonts w:hint="eastAsia" w:ascii="Times New Roman" w:hAnsi="Times New Roman" w:eastAsia="方正书宋_GBK"/>
                <w:bCs/>
                <w:color w:val="000000"/>
                <w:kern w:val="0"/>
                <w:sz w:val="21"/>
                <w:szCs w:val="21"/>
              </w:rPr>
              <w:t>纯电动力</w:t>
            </w:r>
          </w:p>
        </w:tc>
        <w:tc>
          <w:tcPr>
            <w:tcW w:w="823" w:type="dxa"/>
            <w:tcBorders>
              <w:top w:val="single" w:color="auto" w:sz="4" w:space="0"/>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bCs/>
                <w:color w:val="000000"/>
                <w:kern w:val="0"/>
                <w:sz w:val="21"/>
                <w:szCs w:val="21"/>
              </w:rPr>
            </w:pPr>
            <w:r>
              <w:rPr>
                <w:rFonts w:hint="eastAsia" w:ascii="Times New Roman" w:hAnsi="Times New Roman" w:eastAsia="方正书宋_GBK"/>
                <w:bCs/>
                <w:color w:val="000000"/>
                <w:kern w:val="0"/>
                <w:sz w:val="21"/>
                <w:szCs w:val="21"/>
              </w:rPr>
              <w:t>170</w:t>
            </w:r>
          </w:p>
        </w:tc>
        <w:tc>
          <w:tcPr>
            <w:tcW w:w="888" w:type="dxa"/>
            <w:vMerge w:val="continue"/>
            <w:tcBorders>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bCs/>
                <w:color w:val="000000"/>
                <w:kern w:val="0"/>
                <w:sz w:val="21"/>
                <w:szCs w:val="21"/>
              </w:rPr>
            </w:pPr>
          </w:p>
        </w:tc>
        <w:tc>
          <w:tcPr>
            <w:tcW w:w="1605" w:type="dxa"/>
            <w:tcBorders>
              <w:top w:val="single" w:color="auto" w:sz="4" w:space="0"/>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bCs/>
                <w:color w:val="000000"/>
                <w:kern w:val="0"/>
                <w:sz w:val="21"/>
                <w:szCs w:val="21"/>
              </w:rPr>
            </w:pPr>
            <w:r>
              <w:rPr>
                <w:rFonts w:hint="eastAsia" w:ascii="Times New Roman" w:hAnsi="Times New Roman" w:eastAsia="方正书宋_GBK"/>
                <w:bCs/>
                <w:color w:val="000000"/>
                <w:kern w:val="0"/>
                <w:sz w:val="21"/>
                <w:szCs w:val="21"/>
              </w:rPr>
              <w:t>155</w:t>
            </w:r>
          </w:p>
        </w:tc>
        <w:tc>
          <w:tcPr>
            <w:tcW w:w="2261" w:type="dxa"/>
            <w:tcBorders>
              <w:top w:val="single" w:color="auto" w:sz="4" w:space="0"/>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bCs/>
                <w:color w:val="000000"/>
                <w:kern w:val="0"/>
                <w:sz w:val="21"/>
                <w:szCs w:val="21"/>
              </w:rPr>
            </w:pPr>
            <w:r>
              <w:rPr>
                <w:rFonts w:hint="eastAsia" w:ascii="Times New Roman" w:hAnsi="Times New Roman" w:eastAsia="方正书宋_GBK"/>
                <w:bCs/>
                <w:color w:val="000000"/>
                <w:kern w:val="0"/>
                <w:sz w:val="21"/>
                <w:szCs w:val="21"/>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71" w:type="dxa"/>
            <w:vMerge w:val="continue"/>
            <w:tcBorders>
              <w:left w:val="single" w:color="auto" w:sz="4" w:space="0"/>
              <w:right w:val="single" w:color="auto" w:sz="4" w:space="0"/>
            </w:tcBorders>
            <w:noWrap w:val="0"/>
            <w:vAlign w:val="center"/>
          </w:tcPr>
          <w:p>
            <w:pPr>
              <w:overflowPunct w:val="0"/>
              <w:spacing w:line="240" w:lineRule="exact"/>
              <w:jc w:val="center"/>
              <w:textAlignment w:val="center"/>
              <w:rPr>
                <w:rFonts w:hint="eastAsia" w:ascii="Times New Roman" w:hAnsi="Times New Roman" w:eastAsia="方正书宋_GBK"/>
                <w:color w:val="000000"/>
                <w:kern w:val="0"/>
                <w:sz w:val="21"/>
                <w:szCs w:val="21"/>
              </w:rPr>
            </w:pPr>
          </w:p>
        </w:tc>
        <w:tc>
          <w:tcPr>
            <w:tcW w:w="974" w:type="dxa"/>
            <w:vMerge w:val="continue"/>
            <w:tcBorders>
              <w:left w:val="single" w:color="auto" w:sz="4" w:space="0"/>
              <w:right w:val="single" w:color="auto" w:sz="4" w:space="0"/>
            </w:tcBorders>
            <w:noWrap w:val="0"/>
            <w:vAlign w:val="center"/>
          </w:tcPr>
          <w:p>
            <w:pPr>
              <w:overflowPunct w:val="0"/>
              <w:spacing w:line="240" w:lineRule="exact"/>
              <w:jc w:val="center"/>
              <w:textAlignment w:val="center"/>
              <w:rPr>
                <w:rFonts w:hint="eastAsia" w:ascii="Times New Roman" w:hAnsi="Times New Roman" w:eastAsia="方正书宋_GBK"/>
                <w:color w:val="000000"/>
                <w:kern w:val="0"/>
                <w:sz w:val="21"/>
                <w:szCs w:val="21"/>
              </w:rPr>
            </w:pPr>
          </w:p>
        </w:tc>
        <w:tc>
          <w:tcPr>
            <w:tcW w:w="4202" w:type="dxa"/>
            <w:vMerge w:val="restart"/>
            <w:tcBorders>
              <w:top w:val="single" w:color="auto" w:sz="4" w:space="0"/>
              <w:left w:val="single" w:color="auto" w:sz="4" w:space="0"/>
              <w:right w:val="single" w:color="auto" w:sz="4" w:space="0"/>
            </w:tcBorders>
            <w:noWrap w:val="0"/>
            <w:vAlign w:val="center"/>
          </w:tcPr>
          <w:p>
            <w:pPr>
              <w:overflowPunct w:val="0"/>
              <w:spacing w:line="240" w:lineRule="exact"/>
              <w:jc w:val="center"/>
              <w:textAlignment w:val="center"/>
              <w:rPr>
                <w:rFonts w:hint="eastAsia" w:ascii="Times New Roman" w:hAnsi="Times New Roman" w:eastAsia="方正书宋_GBK"/>
                <w:bCs/>
                <w:color w:val="000000"/>
                <w:kern w:val="0"/>
                <w:sz w:val="21"/>
                <w:szCs w:val="21"/>
              </w:rPr>
            </w:pPr>
            <w:r>
              <w:rPr>
                <w:rFonts w:hint="eastAsia" w:ascii="Times New Roman" w:hAnsi="Times New Roman" w:eastAsia="方正书宋_GBK"/>
                <w:bCs/>
                <w:color w:val="000000"/>
                <w:kern w:val="0"/>
                <w:sz w:val="21"/>
                <w:szCs w:val="21"/>
              </w:rPr>
              <w:t>兴坪朝板山码头—九马画山</w:t>
            </w:r>
          </w:p>
          <w:p>
            <w:pPr>
              <w:overflowPunct w:val="0"/>
              <w:spacing w:line="240" w:lineRule="exact"/>
              <w:jc w:val="center"/>
              <w:textAlignment w:val="center"/>
              <w:rPr>
                <w:rFonts w:hint="eastAsia" w:ascii="Times New Roman" w:hAnsi="Times New Roman" w:eastAsia="方正书宋_GBK"/>
                <w:b/>
                <w:bCs/>
                <w:color w:val="000000"/>
                <w:spacing w:val="-6"/>
                <w:kern w:val="0"/>
                <w:sz w:val="21"/>
                <w:szCs w:val="21"/>
              </w:rPr>
            </w:pPr>
            <w:r>
              <w:rPr>
                <w:rFonts w:hint="eastAsia" w:ascii="Times New Roman" w:hAnsi="Times New Roman" w:eastAsia="方正书宋_GBK"/>
                <w:bCs/>
                <w:color w:val="000000"/>
                <w:kern w:val="0"/>
                <w:sz w:val="21"/>
                <w:szCs w:val="21"/>
              </w:rPr>
              <w:t>（往返）</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200" w:lineRule="exact"/>
              <w:jc w:val="center"/>
              <w:textAlignment w:val="center"/>
              <w:rPr>
                <w:rFonts w:hint="eastAsia" w:ascii="Times New Roman" w:hAnsi="Times New Roman" w:eastAsia="方正书宋_GBK"/>
                <w:color w:val="000000"/>
                <w:kern w:val="0"/>
                <w:sz w:val="21"/>
                <w:szCs w:val="21"/>
              </w:rPr>
            </w:pPr>
            <w:r>
              <w:rPr>
                <w:rFonts w:hint="eastAsia" w:ascii="Times New Roman" w:hAnsi="Times New Roman" w:eastAsia="方正书宋_GBK"/>
                <w:bCs/>
                <w:color w:val="000000"/>
                <w:kern w:val="0"/>
                <w:sz w:val="21"/>
                <w:szCs w:val="21"/>
              </w:rPr>
              <w:t>汽油动力</w:t>
            </w:r>
          </w:p>
        </w:tc>
        <w:tc>
          <w:tcPr>
            <w:tcW w:w="823" w:type="dxa"/>
            <w:tcBorders>
              <w:top w:val="single" w:color="auto" w:sz="4" w:space="0"/>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bCs/>
                <w:color w:val="000000"/>
                <w:sz w:val="21"/>
                <w:szCs w:val="21"/>
              </w:rPr>
            </w:pPr>
            <w:r>
              <w:rPr>
                <w:rFonts w:hint="eastAsia" w:ascii="Times New Roman" w:hAnsi="Times New Roman" w:eastAsia="方正书宋_GBK"/>
                <w:bCs/>
                <w:color w:val="000000"/>
                <w:kern w:val="0"/>
                <w:sz w:val="21"/>
                <w:szCs w:val="21"/>
              </w:rPr>
              <w:t>120</w:t>
            </w:r>
          </w:p>
        </w:tc>
        <w:tc>
          <w:tcPr>
            <w:tcW w:w="888" w:type="dxa"/>
            <w:vMerge w:val="continue"/>
            <w:tcBorders>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bCs/>
                <w:color w:val="000000"/>
                <w:sz w:val="21"/>
                <w:szCs w:val="21"/>
              </w:rPr>
            </w:pPr>
          </w:p>
        </w:tc>
        <w:tc>
          <w:tcPr>
            <w:tcW w:w="1605" w:type="dxa"/>
            <w:tcBorders>
              <w:top w:val="single" w:color="auto" w:sz="4" w:space="0"/>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bCs/>
                <w:color w:val="000000"/>
                <w:kern w:val="0"/>
                <w:sz w:val="21"/>
                <w:szCs w:val="21"/>
              </w:rPr>
            </w:pPr>
            <w:r>
              <w:rPr>
                <w:rFonts w:hint="eastAsia" w:ascii="Times New Roman" w:hAnsi="Times New Roman" w:eastAsia="方正书宋_GBK"/>
                <w:bCs/>
                <w:color w:val="000000"/>
                <w:kern w:val="0"/>
                <w:sz w:val="21"/>
                <w:szCs w:val="21"/>
              </w:rPr>
              <w:t>105</w:t>
            </w:r>
          </w:p>
        </w:tc>
        <w:tc>
          <w:tcPr>
            <w:tcW w:w="2261" w:type="dxa"/>
            <w:tcBorders>
              <w:top w:val="single" w:color="auto" w:sz="4" w:space="0"/>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bCs/>
                <w:color w:val="000000"/>
                <w:kern w:val="0"/>
                <w:sz w:val="21"/>
                <w:szCs w:val="21"/>
              </w:rPr>
            </w:pPr>
            <w:r>
              <w:rPr>
                <w:rFonts w:hint="eastAsia" w:ascii="Times New Roman" w:hAnsi="Times New Roman" w:eastAsia="方正书宋_GBK"/>
                <w:bCs/>
                <w:color w:val="000000"/>
                <w:kern w:val="0"/>
                <w:sz w:val="21"/>
                <w:szCs w:val="21"/>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71" w:type="dxa"/>
            <w:vMerge w:val="continue"/>
            <w:tcBorders>
              <w:left w:val="single" w:color="auto" w:sz="4" w:space="0"/>
              <w:right w:val="single" w:color="auto" w:sz="4" w:space="0"/>
            </w:tcBorders>
            <w:noWrap w:val="0"/>
            <w:vAlign w:val="center"/>
          </w:tcPr>
          <w:p>
            <w:pPr>
              <w:overflowPunct w:val="0"/>
              <w:spacing w:line="240" w:lineRule="exact"/>
              <w:jc w:val="center"/>
              <w:textAlignment w:val="center"/>
              <w:rPr>
                <w:rFonts w:hint="eastAsia" w:ascii="Times New Roman" w:hAnsi="Times New Roman" w:eastAsia="方正书宋_GBK"/>
                <w:kern w:val="0"/>
                <w:sz w:val="21"/>
                <w:szCs w:val="21"/>
              </w:rPr>
            </w:pPr>
          </w:p>
        </w:tc>
        <w:tc>
          <w:tcPr>
            <w:tcW w:w="974" w:type="dxa"/>
            <w:vMerge w:val="continue"/>
            <w:tcBorders>
              <w:left w:val="single" w:color="auto" w:sz="4" w:space="0"/>
              <w:right w:val="single" w:color="auto" w:sz="4" w:space="0"/>
            </w:tcBorders>
            <w:noWrap w:val="0"/>
            <w:vAlign w:val="center"/>
          </w:tcPr>
          <w:p>
            <w:pPr>
              <w:overflowPunct w:val="0"/>
              <w:spacing w:line="240" w:lineRule="exact"/>
              <w:jc w:val="center"/>
              <w:textAlignment w:val="center"/>
              <w:rPr>
                <w:rFonts w:hint="eastAsia" w:ascii="Times New Roman" w:hAnsi="Times New Roman" w:eastAsia="方正书宋_GBK"/>
                <w:kern w:val="0"/>
                <w:sz w:val="21"/>
                <w:szCs w:val="21"/>
              </w:rPr>
            </w:pPr>
          </w:p>
        </w:tc>
        <w:tc>
          <w:tcPr>
            <w:tcW w:w="4202" w:type="dxa"/>
            <w:vMerge w:val="continue"/>
            <w:tcBorders>
              <w:left w:val="single" w:color="auto" w:sz="4" w:space="0"/>
              <w:right w:val="single" w:color="auto" w:sz="4" w:space="0"/>
            </w:tcBorders>
            <w:noWrap w:val="0"/>
            <w:vAlign w:val="center"/>
          </w:tcPr>
          <w:p>
            <w:pPr>
              <w:overflowPunct w:val="0"/>
              <w:spacing w:line="240" w:lineRule="exact"/>
              <w:jc w:val="center"/>
              <w:textAlignment w:val="center"/>
              <w:rPr>
                <w:rFonts w:hint="eastAsia" w:ascii="Times New Roman" w:hAnsi="Times New Roman" w:eastAsia="方正书宋_GBK"/>
                <w:kern w:val="0"/>
                <w:sz w:val="21"/>
                <w:szCs w:val="21"/>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200" w:lineRule="exact"/>
              <w:jc w:val="center"/>
              <w:textAlignment w:val="center"/>
              <w:rPr>
                <w:rFonts w:hint="eastAsia" w:ascii="Times New Roman" w:hAnsi="Times New Roman" w:eastAsia="方正书宋_GBK"/>
                <w:color w:val="000000"/>
                <w:kern w:val="0"/>
                <w:sz w:val="21"/>
                <w:szCs w:val="21"/>
              </w:rPr>
            </w:pPr>
            <w:r>
              <w:rPr>
                <w:rFonts w:hint="eastAsia" w:ascii="Times New Roman" w:hAnsi="Times New Roman" w:eastAsia="方正书宋_GBK"/>
                <w:bCs/>
                <w:color w:val="000000"/>
                <w:kern w:val="0"/>
                <w:sz w:val="21"/>
                <w:szCs w:val="21"/>
              </w:rPr>
              <w:t>纯电动力</w:t>
            </w:r>
          </w:p>
        </w:tc>
        <w:tc>
          <w:tcPr>
            <w:tcW w:w="823" w:type="dxa"/>
            <w:tcBorders>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bCs/>
                <w:color w:val="000000"/>
                <w:kern w:val="0"/>
                <w:sz w:val="21"/>
                <w:szCs w:val="21"/>
              </w:rPr>
            </w:pPr>
            <w:r>
              <w:rPr>
                <w:rFonts w:hint="eastAsia" w:ascii="Times New Roman" w:hAnsi="Times New Roman" w:eastAsia="方正书宋_GBK"/>
                <w:bCs/>
                <w:color w:val="000000"/>
                <w:kern w:val="0"/>
                <w:sz w:val="21"/>
                <w:szCs w:val="21"/>
              </w:rPr>
              <w:t>140</w:t>
            </w:r>
          </w:p>
        </w:tc>
        <w:tc>
          <w:tcPr>
            <w:tcW w:w="888" w:type="dxa"/>
            <w:vMerge w:val="continue"/>
            <w:tcBorders>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bCs/>
                <w:color w:val="000000"/>
                <w:kern w:val="0"/>
                <w:sz w:val="21"/>
                <w:szCs w:val="21"/>
              </w:rPr>
            </w:pPr>
          </w:p>
        </w:tc>
        <w:tc>
          <w:tcPr>
            <w:tcW w:w="1605" w:type="dxa"/>
            <w:tcBorders>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bCs/>
                <w:color w:val="000000"/>
                <w:kern w:val="0"/>
                <w:sz w:val="21"/>
                <w:szCs w:val="21"/>
              </w:rPr>
            </w:pPr>
            <w:r>
              <w:rPr>
                <w:rFonts w:hint="eastAsia" w:ascii="Times New Roman" w:hAnsi="Times New Roman" w:eastAsia="方正书宋_GBK"/>
                <w:bCs/>
                <w:color w:val="000000"/>
                <w:kern w:val="0"/>
                <w:sz w:val="21"/>
                <w:szCs w:val="21"/>
              </w:rPr>
              <w:t>125</w:t>
            </w:r>
          </w:p>
        </w:tc>
        <w:tc>
          <w:tcPr>
            <w:tcW w:w="2261" w:type="dxa"/>
            <w:tcBorders>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bCs/>
                <w:color w:val="000000"/>
                <w:kern w:val="0"/>
                <w:sz w:val="21"/>
                <w:szCs w:val="21"/>
              </w:rPr>
            </w:pPr>
            <w:r>
              <w:rPr>
                <w:rFonts w:hint="eastAsia" w:ascii="Times New Roman" w:hAnsi="Times New Roman" w:eastAsia="方正书宋_GBK"/>
                <w:bCs/>
                <w:color w:val="000000"/>
                <w:kern w:val="0"/>
                <w:sz w:val="21"/>
                <w:szCs w:val="21"/>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71" w:type="dxa"/>
            <w:vMerge w:val="continue"/>
            <w:tcBorders>
              <w:left w:val="single" w:color="auto" w:sz="4" w:space="0"/>
              <w:right w:val="single" w:color="auto" w:sz="4" w:space="0"/>
            </w:tcBorders>
            <w:noWrap w:val="0"/>
            <w:vAlign w:val="center"/>
          </w:tcPr>
          <w:p>
            <w:pPr>
              <w:overflowPunct w:val="0"/>
              <w:spacing w:line="240" w:lineRule="exact"/>
              <w:jc w:val="center"/>
              <w:textAlignment w:val="center"/>
              <w:rPr>
                <w:rFonts w:hint="eastAsia" w:ascii="Times New Roman" w:hAnsi="Times New Roman" w:eastAsia="方正书宋_GBK"/>
                <w:color w:val="000000"/>
                <w:kern w:val="0"/>
                <w:sz w:val="21"/>
                <w:szCs w:val="21"/>
              </w:rPr>
            </w:pPr>
          </w:p>
        </w:tc>
        <w:tc>
          <w:tcPr>
            <w:tcW w:w="974" w:type="dxa"/>
            <w:vMerge w:val="restart"/>
            <w:tcBorders>
              <w:left w:val="single" w:color="auto" w:sz="4" w:space="0"/>
              <w:right w:val="single" w:color="auto" w:sz="4" w:space="0"/>
            </w:tcBorders>
            <w:noWrap w:val="0"/>
            <w:vAlign w:val="center"/>
          </w:tcPr>
          <w:p>
            <w:pPr>
              <w:overflowPunct w:val="0"/>
              <w:spacing w:line="240" w:lineRule="exact"/>
              <w:jc w:val="center"/>
              <w:textAlignment w:val="center"/>
              <w:rPr>
                <w:rFonts w:hint="eastAsia" w:ascii="Times New Roman" w:hAnsi="Times New Roman" w:eastAsia="方正书宋_GBK"/>
                <w:color w:val="000000"/>
                <w:kern w:val="0"/>
                <w:sz w:val="21"/>
                <w:szCs w:val="21"/>
              </w:rPr>
            </w:pPr>
            <w:r>
              <w:rPr>
                <w:rFonts w:hint="eastAsia" w:ascii="Times New Roman" w:hAnsi="Times New Roman" w:eastAsia="方正书宋_GBK"/>
                <w:color w:val="000000"/>
                <w:kern w:val="0"/>
                <w:sz w:val="21"/>
                <w:szCs w:val="21"/>
              </w:rPr>
              <w:t>漓江</w:t>
            </w:r>
          </w:p>
          <w:p>
            <w:pPr>
              <w:overflowPunct w:val="0"/>
              <w:spacing w:line="240" w:lineRule="exact"/>
              <w:jc w:val="center"/>
              <w:textAlignment w:val="center"/>
              <w:rPr>
                <w:rFonts w:hint="eastAsia" w:ascii="Times New Roman" w:hAnsi="Times New Roman" w:eastAsia="方正书宋_GBK"/>
                <w:color w:val="000000"/>
                <w:kern w:val="0"/>
                <w:sz w:val="21"/>
                <w:szCs w:val="21"/>
              </w:rPr>
            </w:pPr>
            <w:r>
              <w:rPr>
                <w:rFonts w:hint="eastAsia" w:ascii="Times New Roman" w:hAnsi="Times New Roman" w:eastAsia="方正书宋_GBK"/>
                <w:color w:val="000000"/>
                <w:kern w:val="0"/>
                <w:sz w:val="21"/>
                <w:szCs w:val="21"/>
              </w:rPr>
              <w:t>雁山段</w:t>
            </w:r>
          </w:p>
        </w:tc>
        <w:tc>
          <w:tcPr>
            <w:tcW w:w="4202" w:type="dxa"/>
            <w:vMerge w:val="restart"/>
            <w:tcBorders>
              <w:left w:val="single" w:color="auto" w:sz="4" w:space="0"/>
              <w:right w:val="single" w:color="auto" w:sz="4" w:space="0"/>
            </w:tcBorders>
            <w:noWrap w:val="0"/>
            <w:vAlign w:val="center"/>
          </w:tcPr>
          <w:p>
            <w:pPr>
              <w:overflowPunct w:val="0"/>
              <w:spacing w:line="240" w:lineRule="exact"/>
              <w:jc w:val="center"/>
              <w:textAlignment w:val="center"/>
              <w:rPr>
                <w:rFonts w:hint="eastAsia" w:ascii="Times New Roman" w:hAnsi="Times New Roman" w:eastAsia="方正书宋_GBK"/>
                <w:b/>
                <w:bCs/>
                <w:color w:val="000000"/>
                <w:spacing w:val="-6"/>
                <w:kern w:val="0"/>
                <w:sz w:val="21"/>
                <w:szCs w:val="21"/>
              </w:rPr>
            </w:pPr>
            <w:r>
              <w:rPr>
                <w:rFonts w:hint="eastAsia" w:ascii="Times New Roman" w:hAnsi="Times New Roman" w:eastAsia="方正书宋_GBK"/>
                <w:bCs/>
                <w:color w:val="000000"/>
                <w:kern w:val="0"/>
                <w:sz w:val="21"/>
                <w:szCs w:val="21"/>
              </w:rPr>
              <w:t>碧岩阁码头—（秀山）—草坪码头（双向，单程）</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200" w:lineRule="exact"/>
              <w:jc w:val="center"/>
              <w:textAlignment w:val="center"/>
              <w:rPr>
                <w:rFonts w:hint="eastAsia" w:ascii="Times New Roman" w:hAnsi="Times New Roman" w:eastAsia="方正书宋_GBK"/>
                <w:color w:val="000000"/>
                <w:kern w:val="0"/>
                <w:sz w:val="21"/>
                <w:szCs w:val="21"/>
              </w:rPr>
            </w:pPr>
            <w:r>
              <w:rPr>
                <w:rFonts w:hint="eastAsia" w:ascii="Times New Roman" w:hAnsi="Times New Roman" w:eastAsia="方正书宋_GBK"/>
                <w:bCs/>
                <w:color w:val="000000"/>
                <w:kern w:val="0"/>
                <w:sz w:val="21"/>
                <w:szCs w:val="21"/>
              </w:rPr>
              <w:t>汽油动力</w:t>
            </w:r>
          </w:p>
        </w:tc>
        <w:tc>
          <w:tcPr>
            <w:tcW w:w="823" w:type="dxa"/>
            <w:tcBorders>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bCs/>
                <w:color w:val="000000"/>
                <w:kern w:val="0"/>
                <w:sz w:val="21"/>
                <w:szCs w:val="21"/>
              </w:rPr>
            </w:pPr>
            <w:r>
              <w:rPr>
                <w:rFonts w:hint="eastAsia" w:ascii="Times New Roman" w:hAnsi="Times New Roman" w:eastAsia="方正书宋_GBK"/>
                <w:bCs/>
                <w:color w:val="000000"/>
                <w:kern w:val="0"/>
                <w:sz w:val="21"/>
                <w:szCs w:val="21"/>
              </w:rPr>
              <w:t>95</w:t>
            </w:r>
          </w:p>
        </w:tc>
        <w:tc>
          <w:tcPr>
            <w:tcW w:w="888" w:type="dxa"/>
            <w:vMerge w:val="restart"/>
            <w:tcBorders>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bCs/>
                <w:color w:val="000000"/>
                <w:kern w:val="0"/>
                <w:sz w:val="21"/>
                <w:szCs w:val="21"/>
              </w:rPr>
            </w:pPr>
            <w:r>
              <w:rPr>
                <w:rFonts w:hint="eastAsia" w:ascii="Times New Roman" w:hAnsi="Times New Roman" w:eastAsia="方正书宋_GBK"/>
                <w:bCs/>
                <w:color w:val="000000"/>
                <w:kern w:val="0"/>
                <w:sz w:val="21"/>
                <w:szCs w:val="21"/>
              </w:rPr>
              <w:t>10</w:t>
            </w:r>
          </w:p>
        </w:tc>
        <w:tc>
          <w:tcPr>
            <w:tcW w:w="1605" w:type="dxa"/>
            <w:tcBorders>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bCs/>
                <w:color w:val="000000"/>
                <w:kern w:val="0"/>
                <w:sz w:val="21"/>
                <w:szCs w:val="21"/>
              </w:rPr>
            </w:pPr>
            <w:r>
              <w:rPr>
                <w:rFonts w:hint="eastAsia" w:ascii="Times New Roman" w:hAnsi="Times New Roman" w:eastAsia="方正书宋_GBK"/>
                <w:bCs/>
                <w:color w:val="000000"/>
                <w:kern w:val="0"/>
                <w:sz w:val="21"/>
                <w:szCs w:val="21"/>
              </w:rPr>
              <w:t>85</w:t>
            </w:r>
          </w:p>
        </w:tc>
        <w:tc>
          <w:tcPr>
            <w:tcW w:w="2261" w:type="dxa"/>
            <w:tcBorders>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bCs/>
                <w:color w:val="000000"/>
                <w:kern w:val="0"/>
                <w:sz w:val="21"/>
                <w:szCs w:val="21"/>
              </w:rPr>
            </w:pPr>
            <w:r>
              <w:rPr>
                <w:rFonts w:hint="eastAsia" w:ascii="Times New Roman" w:hAnsi="Times New Roman" w:eastAsia="方正书宋_GBK"/>
                <w:bCs/>
                <w:color w:val="000000"/>
                <w:kern w:val="0"/>
                <w:sz w:val="21"/>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1" w:type="dxa"/>
            <w:vMerge w:val="continue"/>
            <w:tcBorders>
              <w:left w:val="single" w:color="auto" w:sz="4" w:space="0"/>
              <w:right w:val="single" w:color="auto" w:sz="4" w:space="0"/>
            </w:tcBorders>
            <w:noWrap w:val="0"/>
            <w:vAlign w:val="center"/>
          </w:tcPr>
          <w:p>
            <w:pPr>
              <w:overflowPunct w:val="0"/>
              <w:spacing w:line="200" w:lineRule="exact"/>
              <w:jc w:val="center"/>
              <w:textAlignment w:val="center"/>
              <w:rPr>
                <w:rFonts w:hint="eastAsia" w:ascii="Times New Roman" w:hAnsi="Times New Roman" w:eastAsia="方正书宋_GBK"/>
                <w:kern w:val="0"/>
                <w:sz w:val="21"/>
                <w:szCs w:val="21"/>
              </w:rPr>
            </w:pPr>
          </w:p>
        </w:tc>
        <w:tc>
          <w:tcPr>
            <w:tcW w:w="974" w:type="dxa"/>
            <w:vMerge w:val="continue"/>
            <w:tcBorders>
              <w:left w:val="single" w:color="auto" w:sz="4" w:space="0"/>
              <w:right w:val="single" w:color="auto" w:sz="4" w:space="0"/>
            </w:tcBorders>
            <w:noWrap w:val="0"/>
            <w:vAlign w:val="center"/>
          </w:tcPr>
          <w:p>
            <w:pPr>
              <w:overflowPunct w:val="0"/>
              <w:spacing w:line="200" w:lineRule="exact"/>
              <w:jc w:val="center"/>
              <w:textAlignment w:val="center"/>
              <w:rPr>
                <w:rFonts w:hint="eastAsia" w:ascii="Times New Roman" w:hAnsi="Times New Roman" w:eastAsia="方正书宋_GBK"/>
                <w:kern w:val="0"/>
                <w:sz w:val="21"/>
                <w:szCs w:val="21"/>
              </w:rPr>
            </w:pPr>
          </w:p>
        </w:tc>
        <w:tc>
          <w:tcPr>
            <w:tcW w:w="4202" w:type="dxa"/>
            <w:vMerge w:val="continue"/>
            <w:tcBorders>
              <w:left w:val="single" w:color="auto" w:sz="4" w:space="0"/>
              <w:right w:val="single" w:color="auto" w:sz="4" w:space="0"/>
            </w:tcBorders>
            <w:noWrap w:val="0"/>
            <w:vAlign w:val="center"/>
          </w:tcPr>
          <w:p>
            <w:pPr>
              <w:overflowPunct w:val="0"/>
              <w:spacing w:line="200" w:lineRule="exact"/>
              <w:jc w:val="center"/>
              <w:textAlignment w:val="center"/>
              <w:rPr>
                <w:rFonts w:hint="eastAsia" w:ascii="Times New Roman" w:hAnsi="Times New Roman" w:eastAsia="方正书宋_GBK"/>
                <w:kern w:val="0"/>
                <w:sz w:val="21"/>
                <w:szCs w:val="21"/>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200" w:lineRule="exact"/>
              <w:jc w:val="center"/>
              <w:textAlignment w:val="center"/>
              <w:rPr>
                <w:rFonts w:hint="eastAsia" w:ascii="Times New Roman" w:hAnsi="Times New Roman" w:eastAsia="方正书宋_GBK"/>
                <w:color w:val="000000"/>
                <w:kern w:val="0"/>
                <w:sz w:val="21"/>
                <w:szCs w:val="21"/>
              </w:rPr>
            </w:pPr>
            <w:r>
              <w:rPr>
                <w:rFonts w:hint="eastAsia" w:ascii="Times New Roman" w:hAnsi="Times New Roman" w:eastAsia="方正书宋_GBK"/>
                <w:bCs/>
                <w:color w:val="000000"/>
                <w:kern w:val="0"/>
                <w:sz w:val="21"/>
                <w:szCs w:val="21"/>
              </w:rPr>
              <w:t>纯电动力</w:t>
            </w:r>
          </w:p>
        </w:tc>
        <w:tc>
          <w:tcPr>
            <w:tcW w:w="823" w:type="dxa"/>
            <w:tcBorders>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b/>
                <w:color w:val="000000"/>
                <w:kern w:val="0"/>
                <w:sz w:val="21"/>
                <w:szCs w:val="21"/>
              </w:rPr>
            </w:pPr>
            <w:r>
              <w:rPr>
                <w:rFonts w:hint="eastAsia" w:ascii="Times New Roman" w:hAnsi="Times New Roman" w:eastAsia="方正书宋_GBK"/>
                <w:bCs/>
                <w:color w:val="000000"/>
                <w:kern w:val="0"/>
                <w:sz w:val="21"/>
                <w:szCs w:val="21"/>
              </w:rPr>
              <w:t>115</w:t>
            </w:r>
          </w:p>
        </w:tc>
        <w:tc>
          <w:tcPr>
            <w:tcW w:w="888" w:type="dxa"/>
            <w:vMerge w:val="continue"/>
            <w:tcBorders>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b/>
                <w:color w:val="000000"/>
                <w:kern w:val="0"/>
                <w:sz w:val="21"/>
                <w:szCs w:val="21"/>
              </w:rPr>
            </w:pPr>
          </w:p>
        </w:tc>
        <w:tc>
          <w:tcPr>
            <w:tcW w:w="1605" w:type="dxa"/>
            <w:tcBorders>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b/>
                <w:color w:val="000000"/>
                <w:kern w:val="0"/>
                <w:sz w:val="21"/>
                <w:szCs w:val="21"/>
              </w:rPr>
            </w:pPr>
            <w:r>
              <w:rPr>
                <w:rFonts w:hint="eastAsia" w:ascii="Times New Roman" w:hAnsi="Times New Roman" w:eastAsia="方正书宋_GBK"/>
                <w:bCs/>
                <w:color w:val="000000"/>
                <w:kern w:val="0"/>
                <w:sz w:val="21"/>
                <w:szCs w:val="21"/>
              </w:rPr>
              <w:t>105</w:t>
            </w:r>
          </w:p>
        </w:tc>
        <w:tc>
          <w:tcPr>
            <w:tcW w:w="2261" w:type="dxa"/>
            <w:tcBorders>
              <w:left w:val="single" w:color="auto" w:sz="4" w:space="0"/>
              <w:right w:val="single" w:color="auto" w:sz="4" w:space="0"/>
            </w:tcBorders>
            <w:noWrap w:val="0"/>
            <w:vAlign w:val="center"/>
          </w:tcPr>
          <w:p>
            <w:pPr>
              <w:spacing w:line="240" w:lineRule="exact"/>
              <w:jc w:val="center"/>
              <w:rPr>
                <w:rFonts w:hint="eastAsia" w:ascii="Times New Roman" w:hAnsi="Times New Roman" w:eastAsia="方正书宋_GBK"/>
                <w:bCs/>
                <w:color w:val="000000"/>
                <w:kern w:val="0"/>
                <w:sz w:val="21"/>
                <w:szCs w:val="21"/>
              </w:rPr>
            </w:pPr>
            <w:r>
              <w:rPr>
                <w:rFonts w:hint="eastAsia" w:ascii="Times New Roman" w:hAnsi="Times New Roman" w:eastAsia="方正书宋_GBK"/>
                <w:bCs/>
                <w:color w:val="000000"/>
                <w:kern w:val="0"/>
                <w:sz w:val="21"/>
                <w:szCs w:val="21"/>
              </w:rPr>
              <w:t>105</w:t>
            </w:r>
          </w:p>
        </w:tc>
      </w:tr>
    </w:tbl>
    <w:p>
      <w:pPr>
        <w:spacing w:before="76" w:beforeLines="20"/>
        <w:rPr>
          <w:rFonts w:hint="eastAsia" w:ascii="Times New Roman" w:hAnsi="Times New Roman" w:eastAsia="方正书宋_GBK"/>
          <w:sz w:val="21"/>
          <w:szCs w:val="21"/>
        </w:rPr>
      </w:pPr>
      <w:r>
        <w:rPr>
          <w:rFonts w:hint="eastAsia" w:ascii="Times New Roman" w:hAnsi="Times New Roman" w:eastAsia="方正书宋_GBK"/>
          <w:sz w:val="21"/>
          <w:szCs w:val="21"/>
        </w:rPr>
        <w:t>注：对优待证持证人“免首道门票”优惠活动不与其他优惠活动叠加。</w:t>
      </w:r>
    </w:p>
    <w:p>
      <w:pPr>
        <w:adjustRightInd w:val="0"/>
        <w:snapToGrid w:val="0"/>
        <w:spacing w:line="520" w:lineRule="exact"/>
        <w:ind w:firstLine="640" w:firstLineChars="200"/>
        <w:rPr>
          <w:rFonts w:hint="eastAsia" w:ascii="Times New Roman" w:hAnsi="Times New Roman" w:eastAsia="方正仿宋_GBK"/>
          <w:snapToGrid w:val="0"/>
          <w:color w:val="000000"/>
          <w:kern w:val="32"/>
          <w:sz w:val="32"/>
          <w:szCs w:val="32"/>
        </w:rPr>
        <w:sectPr>
          <w:footerReference r:id="rId4" w:type="default"/>
          <w:pgSz w:w="16838" w:h="11906" w:orient="landscape"/>
          <w:pgMar w:top="1418" w:right="1928" w:bottom="1418" w:left="1814" w:header="851" w:footer="1474" w:gutter="0"/>
          <w:cols w:space="720" w:num="1"/>
          <w:docGrid w:type="lines" w:linePitch="381" w:charSpace="0"/>
        </w:sectPr>
      </w:pPr>
    </w:p>
    <w:p>
      <w:pPr>
        <w:overflowPunct w:val="0"/>
        <w:spacing w:line="580" w:lineRule="exact"/>
        <w:textAlignment w:val="center"/>
        <w:rPr>
          <w:rFonts w:hint="eastAsia" w:ascii="Times New Roman" w:hAnsi="Times New Roman" w:eastAsia="方正黑体_GBK"/>
          <w:sz w:val="32"/>
          <w:szCs w:val="32"/>
        </w:rPr>
      </w:pPr>
      <w:r>
        <w:rPr>
          <w:rFonts w:hint="eastAsia" w:ascii="Times New Roman" w:hAnsi="Times New Roman" w:eastAsia="方正黑体_GBK"/>
          <w:sz w:val="32"/>
          <w:szCs w:val="32"/>
        </w:rPr>
        <w:t>附件3</w:t>
      </w:r>
    </w:p>
    <w:p>
      <w:pPr>
        <w:pStyle w:val="2"/>
        <w:spacing w:line="100" w:lineRule="exact"/>
        <w:rPr>
          <w:rFonts w:hint="eastAsia" w:ascii="Times New Roman" w:hAnsi="Times New Roman"/>
        </w:rPr>
      </w:pPr>
    </w:p>
    <w:p>
      <w:pPr>
        <w:pStyle w:val="10"/>
        <w:spacing w:line="560" w:lineRule="exact"/>
        <w:jc w:val="center"/>
        <w:rPr>
          <w:rFonts w:hint="eastAsia" w:ascii="Times New Roman" w:hAnsi="Times New Roman" w:eastAsia="黑体" w:cs="黑体"/>
          <w:sz w:val="44"/>
          <w:szCs w:val="44"/>
        </w:rPr>
      </w:pPr>
      <w:r>
        <w:rPr>
          <w:rFonts w:hint="eastAsia" w:ascii="Times New Roman" w:hAnsi="Times New Roman" w:eastAsia="方正小标宋_GBK" w:cs="方正小标宋_GBK"/>
          <w:sz w:val="44"/>
          <w:szCs w:val="44"/>
        </w:rPr>
        <w:t>退役军人、其他优抚对象优待证式样</w:t>
      </w:r>
    </w:p>
    <w:p>
      <w:pPr>
        <w:pStyle w:val="2"/>
        <w:spacing w:line="100" w:lineRule="exact"/>
        <w:rPr>
          <w:rFonts w:hint="eastAsia" w:ascii="Times New Roman" w:hAnsi="Times New Roman"/>
        </w:rPr>
      </w:pPr>
    </w:p>
    <w:p>
      <w:pPr>
        <w:pStyle w:val="10"/>
        <w:spacing w:line="480" w:lineRule="exact"/>
        <w:jc w:val="center"/>
        <w:rPr>
          <w:rFonts w:hint="eastAsia" w:ascii="Times New Roman" w:hAnsi="Times New Roman" w:eastAsia="方正楷体_GBK" w:cs="楷体_GB2312"/>
          <w:sz w:val="28"/>
          <w:szCs w:val="28"/>
        </w:rPr>
      </w:pPr>
      <w:r>
        <w:rPr>
          <w:rFonts w:hint="eastAsia" w:ascii="Times New Roman" w:hAnsi="Times New Roman" w:eastAsia="方正楷体_GBK" w:cs="楷体_GB2312"/>
          <w:sz w:val="28"/>
          <w:szCs w:val="28"/>
        </w:rPr>
        <w:t>中华人民共和国退役军人优待证</w:t>
      </w:r>
    </w:p>
    <w:p>
      <w:pPr>
        <w:pStyle w:val="10"/>
        <w:spacing w:line="480" w:lineRule="exact"/>
        <w:jc w:val="center"/>
        <w:rPr>
          <w:rFonts w:hint="eastAsia" w:ascii="Times New Roman" w:hAnsi="Times New Roman" w:eastAsia="方正楷体_GBK" w:cs="楷体_GB2312"/>
          <w:sz w:val="28"/>
          <w:szCs w:val="28"/>
        </w:rPr>
      </w:pPr>
      <w:r>
        <w:rPr>
          <w:rFonts w:hint="eastAsia" w:ascii="Times New Roman" w:hAnsi="Times New Roman" w:eastAsia="方正楷体_GBK" w:cs="楷体_GB2312"/>
          <w:sz w:val="28"/>
          <w:szCs w:val="28"/>
        </w:rPr>
        <w:t>正面式样</w:t>
      </w:r>
    </w:p>
    <w:p>
      <w:pPr>
        <w:pStyle w:val="10"/>
        <w:jc w:val="center"/>
        <w:rPr>
          <w:rFonts w:hint="eastAsia" w:ascii="Times New Roman" w:hAnsi="Times New Roman" w:eastAsia="楷体_GB2312" w:cs="楷体_GB2312"/>
          <w:sz w:val="28"/>
          <w:szCs w:val="28"/>
        </w:rPr>
      </w:pPr>
      <w:r>
        <w:rPr>
          <w:rFonts w:ascii="Times New Roman" w:hAnsi="Times New Roman"/>
        </w:rPr>
        <w:drawing>
          <wp:inline distT="0" distB="0" distL="114300" distR="114300">
            <wp:extent cx="5081905" cy="4570730"/>
            <wp:effectExtent l="0" t="0" r="4445" b="1270"/>
            <wp:docPr id="7" name="图片 249" descr="退役军人优待证版面-发放单位"/>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249" descr="退役军人优待证版面-发放单位"/>
                    <pic:cNvPicPr>
                      <a:picLocks noChangeAspect="true"/>
                    </pic:cNvPicPr>
                  </pic:nvPicPr>
                  <pic:blipFill>
                    <a:blip r:embed="rId7"/>
                    <a:srcRect t="2525" b="2263"/>
                    <a:stretch>
                      <a:fillRect/>
                    </a:stretch>
                  </pic:blipFill>
                  <pic:spPr>
                    <a:xfrm>
                      <a:off x="0" y="0"/>
                      <a:ext cx="5081905" cy="4570730"/>
                    </a:xfrm>
                    <a:prstGeom prst="rect">
                      <a:avLst/>
                    </a:prstGeom>
                    <a:noFill/>
                    <a:ln>
                      <a:noFill/>
                    </a:ln>
                  </pic:spPr>
                </pic:pic>
              </a:graphicData>
            </a:graphic>
          </wp:inline>
        </w:drawing>
      </w:r>
    </w:p>
    <w:p>
      <w:pPr>
        <w:pStyle w:val="10"/>
        <w:spacing w:after="190" w:afterLines="50" w:line="480" w:lineRule="exact"/>
        <w:jc w:val="center"/>
        <w:rPr>
          <w:rFonts w:hint="eastAsia" w:ascii="Times New Roman" w:hAnsi="Times New Roman" w:eastAsia="方正楷体_GBK" w:cs="楷体_GB2312"/>
          <w:sz w:val="28"/>
          <w:szCs w:val="28"/>
        </w:rPr>
      </w:pPr>
      <w:r>
        <w:rPr>
          <w:rFonts w:hint="eastAsia" w:ascii="Times New Roman" w:hAnsi="Times New Roman" w:eastAsia="方正楷体_GBK" w:cs="楷体_GB2312"/>
          <w:sz w:val="28"/>
          <w:szCs w:val="28"/>
        </w:rPr>
        <w:t>背面式样</w:t>
      </w:r>
    </w:p>
    <w:p>
      <w:pPr>
        <w:pStyle w:val="10"/>
        <w:jc w:val="center"/>
        <w:rPr>
          <w:rFonts w:hint="eastAsia" w:ascii="Times New Roman" w:hAnsi="Times New Roman"/>
          <w:sz w:val="32"/>
          <w:szCs w:val="32"/>
        </w:rPr>
      </w:pPr>
      <w:r>
        <w:rPr>
          <w:rFonts w:ascii="Times New Roman" w:hAnsi="Times New Roman"/>
        </w:rPr>
        <w:drawing>
          <wp:inline distT="0" distB="0" distL="114300" distR="114300">
            <wp:extent cx="2779395" cy="1746250"/>
            <wp:effectExtent l="0" t="0" r="1905" b="6350"/>
            <wp:docPr id="8" name="图片 11" descr="绿卡通-退役军人优待证背面"/>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11" descr="绿卡通-退役军人优待证背面"/>
                    <pic:cNvPicPr>
                      <a:picLocks noChangeAspect="true"/>
                    </pic:cNvPicPr>
                  </pic:nvPicPr>
                  <pic:blipFill>
                    <a:blip r:embed="rId8"/>
                    <a:stretch>
                      <a:fillRect/>
                    </a:stretch>
                  </pic:blipFill>
                  <pic:spPr>
                    <a:xfrm>
                      <a:off x="0" y="0"/>
                      <a:ext cx="2779395" cy="1746250"/>
                    </a:xfrm>
                    <a:prstGeom prst="rect">
                      <a:avLst/>
                    </a:prstGeom>
                    <a:noFill/>
                    <a:ln>
                      <a:noFill/>
                    </a:ln>
                  </pic:spPr>
                </pic:pic>
              </a:graphicData>
            </a:graphic>
          </wp:inline>
        </w:drawing>
      </w:r>
    </w:p>
    <w:p>
      <w:pPr>
        <w:pStyle w:val="10"/>
        <w:spacing w:line="400" w:lineRule="exact"/>
        <w:jc w:val="center"/>
        <w:rPr>
          <w:rFonts w:hint="eastAsia" w:ascii="Times New Roman" w:hAnsi="Times New Roman" w:eastAsia="方正楷体_GBK" w:cs="楷体_GB2312"/>
          <w:sz w:val="28"/>
          <w:szCs w:val="28"/>
        </w:rPr>
      </w:pPr>
      <w:r>
        <w:rPr>
          <w:rFonts w:hint="eastAsia" w:ascii="Times New Roman" w:hAnsi="Times New Roman" w:eastAsia="方正楷体_GBK" w:cs="楷体_GB2312"/>
          <w:sz w:val="28"/>
          <w:szCs w:val="28"/>
        </w:rPr>
        <w:br w:type="page"/>
      </w:r>
      <w:r>
        <w:rPr>
          <w:rFonts w:hint="eastAsia" w:ascii="Times New Roman" w:hAnsi="Times New Roman" w:eastAsia="方正楷体_GBK" w:cs="楷体_GB2312"/>
          <w:sz w:val="28"/>
          <w:szCs w:val="28"/>
        </w:rPr>
        <w:t>中华人民共和国烈士、因公牺牲军人、病故军人遗属优待证</w:t>
      </w:r>
    </w:p>
    <w:p>
      <w:pPr>
        <w:pStyle w:val="10"/>
        <w:spacing w:line="360" w:lineRule="exact"/>
        <w:jc w:val="center"/>
        <w:rPr>
          <w:rFonts w:hint="eastAsia" w:ascii="Times New Roman" w:hAnsi="Times New Roman" w:eastAsia="方正楷体_GBK" w:cs="楷体_GB2312"/>
          <w:sz w:val="28"/>
          <w:szCs w:val="28"/>
        </w:rPr>
      </w:pPr>
      <w:r>
        <w:rPr>
          <w:rFonts w:hint="eastAsia" w:ascii="Times New Roman" w:hAnsi="Times New Roman" w:eastAsia="方正楷体_GBK" w:cs="楷体_GB2312"/>
          <w:sz w:val="28"/>
          <w:szCs w:val="28"/>
        </w:rPr>
        <w:t>正面式样</w:t>
      </w:r>
    </w:p>
    <w:p>
      <w:pPr>
        <w:jc w:val="center"/>
        <w:rPr>
          <w:rFonts w:hint="eastAsia" w:ascii="Times New Roman" w:hAnsi="Times New Roman" w:eastAsia="方正仿宋_GBK"/>
          <w:sz w:val="32"/>
          <w:szCs w:val="32"/>
        </w:rPr>
      </w:pPr>
      <w:r>
        <w:rPr>
          <w:rFonts w:ascii="Times New Roman" w:hAnsi="Times New Roman"/>
        </w:rPr>
        <w:drawing>
          <wp:inline distT="0" distB="0" distL="114300" distR="114300">
            <wp:extent cx="5269865" cy="4735195"/>
            <wp:effectExtent l="0" t="0" r="6985" b="8255"/>
            <wp:docPr id="9" name="图片 251" descr="遗属优待证版面-发放单位"/>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251" descr="遗属优待证版面-发放单位"/>
                    <pic:cNvPicPr>
                      <a:picLocks noChangeAspect="true"/>
                    </pic:cNvPicPr>
                  </pic:nvPicPr>
                  <pic:blipFill>
                    <a:blip r:embed="rId9"/>
                    <a:srcRect t="3104" b="1894"/>
                    <a:stretch>
                      <a:fillRect/>
                    </a:stretch>
                  </pic:blipFill>
                  <pic:spPr>
                    <a:xfrm>
                      <a:off x="0" y="0"/>
                      <a:ext cx="5269865" cy="4735195"/>
                    </a:xfrm>
                    <a:prstGeom prst="rect">
                      <a:avLst/>
                    </a:prstGeom>
                    <a:noFill/>
                    <a:ln>
                      <a:noFill/>
                    </a:ln>
                  </pic:spPr>
                </pic:pic>
              </a:graphicData>
            </a:graphic>
          </wp:inline>
        </w:drawing>
      </w:r>
    </w:p>
    <w:p>
      <w:pPr>
        <w:pStyle w:val="10"/>
        <w:spacing w:after="190" w:afterLines="50" w:line="480" w:lineRule="exact"/>
        <w:jc w:val="center"/>
        <w:rPr>
          <w:rFonts w:hint="eastAsia" w:ascii="Times New Roman" w:hAnsi="Times New Roman" w:eastAsia="方正楷体_GBK" w:cs="楷体_GB2312"/>
          <w:sz w:val="28"/>
          <w:szCs w:val="28"/>
        </w:rPr>
      </w:pPr>
      <w:r>
        <w:rPr>
          <w:rFonts w:hint="eastAsia" w:ascii="Times New Roman" w:hAnsi="Times New Roman" w:eastAsia="方正楷体_GBK" w:cs="楷体_GB2312"/>
          <w:sz w:val="28"/>
          <w:szCs w:val="28"/>
        </w:rPr>
        <w:t>背面式样</w:t>
      </w:r>
    </w:p>
    <w:p>
      <w:pPr>
        <w:adjustRightInd w:val="0"/>
        <w:snapToGrid w:val="0"/>
        <w:jc w:val="center"/>
        <w:rPr>
          <w:rFonts w:hint="eastAsia" w:ascii="Times New Roman" w:hAnsi="Times New Roman" w:eastAsia="方正仿宋_GBK"/>
          <w:snapToGrid w:val="0"/>
          <w:color w:val="000000"/>
          <w:kern w:val="32"/>
          <w:sz w:val="32"/>
          <w:szCs w:val="32"/>
        </w:rPr>
      </w:pPr>
      <w:r>
        <w:rPr>
          <w:rFonts w:ascii="Times New Roman" w:hAnsi="Times New Roman" w:eastAsia="方正楷体_GBK"/>
          <w:sz w:val="32"/>
          <w:szCs w:val="32"/>
          <w:lang w:val="en"/>
        </w:rPr>
        <w:drawing>
          <wp:inline distT="0" distB="0" distL="114300" distR="114300">
            <wp:extent cx="2868930" cy="1808480"/>
            <wp:effectExtent l="0" t="0" r="7620" b="1270"/>
            <wp:docPr id="10" name="图片 1" descr="绿卡通-遗属优待证背面"/>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 descr="绿卡通-遗属优待证背面"/>
                    <pic:cNvPicPr>
                      <a:picLocks noChangeAspect="true"/>
                    </pic:cNvPicPr>
                  </pic:nvPicPr>
                  <pic:blipFill>
                    <a:blip r:embed="rId8"/>
                    <a:stretch>
                      <a:fillRect/>
                    </a:stretch>
                  </pic:blipFill>
                  <pic:spPr>
                    <a:xfrm>
                      <a:off x="0" y="0"/>
                      <a:ext cx="2868930" cy="1808480"/>
                    </a:xfrm>
                    <a:prstGeom prst="rect">
                      <a:avLst/>
                    </a:prstGeom>
                    <a:noFill/>
                    <a:ln>
                      <a:noFill/>
                    </a:ln>
                  </pic:spPr>
                </pic:pic>
              </a:graphicData>
            </a:graphic>
          </wp:inline>
        </w:drawing>
      </w:r>
    </w:p>
    <w:p>
      <w:pPr>
        <w:adjustRightInd w:val="0"/>
        <w:snapToGrid w:val="0"/>
        <w:spacing w:before="190" w:beforeLines="50" w:line="400" w:lineRule="exact"/>
        <w:ind w:left="280" w:leftChars="100" w:right="280" w:rightChars="100"/>
        <w:rPr>
          <w:rFonts w:hint="eastAsia" w:ascii="Times New Roman" w:hAnsi="Times New Roman" w:eastAsia="方正仿宋_GBK"/>
          <w:color w:val="000000"/>
          <w:kern w:val="0"/>
          <w:szCs w:val="28"/>
        </w:rPr>
      </w:pPr>
      <w:bookmarkStart w:id="1" w:name="_GoBack"/>
      <w:bookmarkEnd w:id="1"/>
      <w:r>
        <w:rPr>
          <w:rFonts w:ascii="Times New Roman" w:hAnsi="Times New Roman" w:eastAsia="方正小标宋简体" w:cs="方正小标宋简体"/>
          <w:sz w:val="32"/>
          <w:szCs w:val="32"/>
        </w:rPr>
        <mc:AlternateContent>
          <mc:Choice Requires="wps">
            <w:drawing>
              <wp:anchor distT="0" distB="0" distL="114300" distR="114300" simplePos="0" relativeHeight="251662336" behindDoc="0" locked="0" layoutInCell="1" allowOverlap="1">
                <wp:simplePos x="0" y="0"/>
                <wp:positionH relativeFrom="column">
                  <wp:posOffset>3911600</wp:posOffset>
                </wp:positionH>
                <wp:positionV relativeFrom="paragraph">
                  <wp:posOffset>8225790</wp:posOffset>
                </wp:positionV>
                <wp:extent cx="2400300" cy="725805"/>
                <wp:effectExtent l="0" t="0" r="0" b="17145"/>
                <wp:wrapNone/>
                <wp:docPr id="5" name="矩形 256"/>
                <wp:cNvGraphicFramePr/>
                <a:graphic xmlns:a="http://schemas.openxmlformats.org/drawingml/2006/main">
                  <a:graphicData uri="http://schemas.microsoft.com/office/word/2010/wordprocessingShape">
                    <wps:wsp>
                      <wps:cNvSpPr/>
                      <wps:spPr>
                        <a:xfrm>
                          <a:off x="0" y="0"/>
                          <a:ext cx="2400300" cy="725805"/>
                        </a:xfrm>
                        <a:prstGeom prst="rect">
                          <a:avLst/>
                        </a:prstGeom>
                        <a:solidFill>
                          <a:srgbClr val="FFFFFF"/>
                        </a:solidFill>
                        <a:ln w="6350">
                          <a:noFill/>
                        </a:ln>
                      </wps:spPr>
                      <wps:bodyPr wrap="square" upright="true"/>
                    </wps:wsp>
                  </a:graphicData>
                </a:graphic>
              </wp:anchor>
            </w:drawing>
          </mc:Choice>
          <mc:Fallback>
            <w:pict>
              <v:rect id="矩形 256" o:spid="_x0000_s1026" o:spt="1" style="position:absolute;left:0pt;margin-left:308pt;margin-top:647.7pt;height:57.15pt;width:189pt;z-index:251662336;mso-width-relative:page;mso-height-relative:page;" fillcolor="#FFFFFF" filled="t" stroked="f" coordsize="21600,21600" o:gfxdata="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AjDjo22QAAAA0BAAAPAAAAAAAAAAEAIAAAADgAAABkcnMvZG93bnJldi54&#10;bWxQSwECFAAUAAAACACHTuJAr6kv3qoBAAAtAwAADgAAAAAAAAABACAAAAA+AQAAZHJzL2Uyb0Rv&#10;Yy54bWxQSwUGAAAAAAYABgBZAQAAWgUAAAAA&#10;">
                <v:fill on="t" focussize="0,0"/>
                <v:stroke on="f" weight="0.5pt"/>
                <v:imagedata o:title=""/>
                <o:lock v:ext="edit" aspectratio="f"/>
              </v:rect>
            </w:pict>
          </mc:Fallback>
        </mc:AlternateContent>
      </w:r>
      <w:bookmarkEnd w:id="0"/>
    </w:p>
    <w:sectPr>
      <w:footerReference r:id="rId5" w:type="default"/>
      <w:pgSz w:w="11906" w:h="16838"/>
      <w:pgMar w:top="1928" w:right="1418" w:bottom="1814" w:left="1418" w:header="851" w:footer="1474"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书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00"/>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left="280" w:leftChars="100" w:right="280" w:rightChars="100"/>
      <w:jc w:val="center"/>
      <w:rPr>
        <w:rStyle w:val="19"/>
        <w:rFonts w:hint="eastAsia" w:ascii="Times New Roman" w:hAnsi="Times New Roman"/>
        <w:sz w:val="28"/>
        <w:szCs w:val="28"/>
      </w:rPr>
    </w:pPr>
    <w:r>
      <w:rPr>
        <w:rStyle w:val="19"/>
        <w:rFonts w:hint="eastAsia" w:ascii="Times New Roman" w:hAnsi="Times New Roman"/>
        <w:sz w:val="28"/>
        <w:szCs w:val="28"/>
      </w:rPr>
      <w:t xml:space="preserve">— </w:t>
    </w:r>
    <w:r>
      <w:rPr>
        <w:rFonts w:ascii="Times New Roman" w:hAnsi="Times New Roman"/>
        <w:sz w:val="28"/>
        <w:szCs w:val="28"/>
      </w:rPr>
      <w:fldChar w:fldCharType="begin"/>
    </w:r>
    <w:r>
      <w:rPr>
        <w:rStyle w:val="19"/>
        <w:rFonts w:ascii="Times New Roman" w:hAnsi="Times New Roman"/>
        <w:sz w:val="28"/>
        <w:szCs w:val="28"/>
      </w:rPr>
      <w:instrText xml:space="preserve">PAGE  </w:instrText>
    </w:r>
    <w:r>
      <w:rPr>
        <w:rFonts w:ascii="Times New Roman" w:hAnsi="Times New Roman"/>
        <w:sz w:val="28"/>
        <w:szCs w:val="28"/>
      </w:rPr>
      <w:fldChar w:fldCharType="separate"/>
    </w:r>
    <w:r>
      <w:rPr>
        <w:rStyle w:val="19"/>
        <w:rFonts w:ascii="Times New Roman" w:hAnsi="Times New Roman"/>
        <w:sz w:val="28"/>
        <w:szCs w:val="28"/>
      </w:rPr>
      <w:t>5</w:t>
    </w:r>
    <w:r>
      <w:rPr>
        <w:rFonts w:ascii="Times New Roman" w:hAnsi="Times New Roman"/>
        <w:sz w:val="28"/>
        <w:szCs w:val="28"/>
      </w:rPr>
      <w:fldChar w:fldCharType="end"/>
    </w:r>
    <w:r>
      <w:rPr>
        <w:rStyle w:val="19"/>
        <w:rFonts w:hint="eastAsia" w:ascii="Times New Roman" w:hAnsi="Times New Roman"/>
        <w:sz w:val="28"/>
        <w:szCs w:val="28"/>
      </w:rPr>
      <w:t xml:space="preserve"> —</w:t>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hSpace="119" w:wrap="around" w:vAnchor="margin" w:hAnchor="page" w:yAlign="outside"/>
      <w:ind w:left="280" w:leftChars="100" w:right="280" w:rightChars="100"/>
      <w:jc w:val="center"/>
      <w:rPr>
        <w:rStyle w:val="19"/>
        <w:rFonts w:hint="eastAsia" w:ascii="宋体" w:hAnsi="宋体"/>
        <w:sz w:val="28"/>
        <w:szCs w:val="28"/>
      </w:rPr>
    </w:pPr>
    <w:r>
      <w:rPr>
        <w:rStyle w:val="19"/>
        <w:rFonts w:hint="eastAsia" w:ascii="宋体" w:hAnsi="宋体"/>
        <w:sz w:val="28"/>
        <w:szCs w:val="28"/>
      </w:rPr>
      <w:t xml:space="preserve">— </w:t>
    </w:r>
    <w:r>
      <w:rPr>
        <w:sz w:val="28"/>
        <w:szCs w:val="28"/>
      </w:rPr>
      <w:fldChar w:fldCharType="begin"/>
    </w:r>
    <w:r>
      <w:rPr>
        <w:rStyle w:val="19"/>
        <w:sz w:val="28"/>
        <w:szCs w:val="28"/>
      </w:rPr>
      <w:instrText xml:space="preserve">PAGE  </w:instrText>
    </w:r>
    <w:r>
      <w:rPr>
        <w:sz w:val="28"/>
        <w:szCs w:val="28"/>
      </w:rPr>
      <w:fldChar w:fldCharType="separate"/>
    </w:r>
    <w:r>
      <w:rPr>
        <w:rStyle w:val="19"/>
        <w:sz w:val="28"/>
        <w:szCs w:val="28"/>
      </w:rPr>
      <w:t>6</w:t>
    </w:r>
    <w:r>
      <w:rPr>
        <w:sz w:val="28"/>
        <w:szCs w:val="28"/>
      </w:rPr>
      <w:fldChar w:fldCharType="end"/>
    </w:r>
    <w:r>
      <w:rPr>
        <w:rStyle w:val="19"/>
        <w:rFonts w:hint="eastAsia" w:ascii="宋体" w:hAnsi="宋体"/>
        <w:sz w:val="28"/>
        <w:szCs w:val="28"/>
      </w:rPr>
      <w:t xml:space="preserve"> —</w:t>
    </w:r>
  </w:p>
  <w:p>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left="280" w:leftChars="100" w:right="280" w:rightChars="100"/>
      <w:jc w:val="center"/>
      <w:rPr>
        <w:rStyle w:val="19"/>
        <w:rFonts w:hint="eastAsia" w:ascii="宋体" w:hAnsi="宋体"/>
        <w:sz w:val="28"/>
        <w:szCs w:val="28"/>
      </w:rPr>
    </w:pPr>
    <w:r>
      <w:rPr>
        <w:rStyle w:val="19"/>
        <w:rFonts w:hint="eastAsia" w:ascii="Times New Roman" w:hAnsi="Times New Roman"/>
        <w:sz w:val="28"/>
        <w:szCs w:val="28"/>
      </w:rPr>
      <w:t xml:space="preserve">— </w:t>
    </w:r>
    <w:r>
      <w:rPr>
        <w:rFonts w:ascii="Times New Roman" w:hAnsi="Times New Roman"/>
        <w:sz w:val="28"/>
        <w:szCs w:val="28"/>
      </w:rPr>
      <w:fldChar w:fldCharType="begin"/>
    </w:r>
    <w:r>
      <w:rPr>
        <w:rStyle w:val="19"/>
        <w:rFonts w:ascii="Times New Roman" w:hAnsi="Times New Roman"/>
        <w:sz w:val="28"/>
        <w:szCs w:val="28"/>
      </w:rPr>
      <w:instrText xml:space="preserve">PAGE  </w:instrText>
    </w:r>
    <w:r>
      <w:rPr>
        <w:rFonts w:ascii="Times New Roman" w:hAnsi="Times New Roman"/>
        <w:sz w:val="28"/>
        <w:szCs w:val="28"/>
      </w:rPr>
      <w:fldChar w:fldCharType="separate"/>
    </w:r>
    <w:r>
      <w:rPr>
        <w:rStyle w:val="19"/>
        <w:rFonts w:ascii="Times New Roman" w:hAnsi="Times New Roman"/>
        <w:sz w:val="28"/>
        <w:szCs w:val="28"/>
      </w:rPr>
      <w:t>10</w:t>
    </w:r>
    <w:r>
      <w:rPr>
        <w:rFonts w:ascii="Times New Roman" w:hAnsi="Times New Roman"/>
        <w:sz w:val="28"/>
        <w:szCs w:val="28"/>
      </w:rPr>
      <w:fldChar w:fldCharType="end"/>
    </w:r>
    <w:r>
      <w:rPr>
        <w:rStyle w:val="19"/>
        <w:rFonts w:hint="eastAsia" w:ascii="Times New Roman" w:hAnsi="Times New Roman"/>
        <w:sz w:val="28"/>
        <w:szCs w:val="28"/>
      </w:rPr>
      <w:t xml:space="preserve"> —</w:t>
    </w:r>
  </w:p>
  <w:p>
    <w:pPr>
      <w:pStyle w:val="10"/>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381"/>
  <w:displayHorizontalDrawingGridEvery w:val="0"/>
  <w:displayVerticalDrawingGridEvery w:val="1"/>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yNWE4MWZlMjIxNTE5ZTc4YmEwMDJjNjA0NTcwNTEifQ=="/>
  </w:docVars>
  <w:rsids>
    <w:rsidRoot w:val="005474EE"/>
    <w:rsid w:val="00001332"/>
    <w:rsid w:val="000061C5"/>
    <w:rsid w:val="00011803"/>
    <w:rsid w:val="0001214D"/>
    <w:rsid w:val="00012A9A"/>
    <w:rsid w:val="00014548"/>
    <w:rsid w:val="00020B0B"/>
    <w:rsid w:val="00022DF3"/>
    <w:rsid w:val="00034582"/>
    <w:rsid w:val="00035151"/>
    <w:rsid w:val="00044E7C"/>
    <w:rsid w:val="00056AFF"/>
    <w:rsid w:val="00057E88"/>
    <w:rsid w:val="00076237"/>
    <w:rsid w:val="000842C5"/>
    <w:rsid w:val="00085A9C"/>
    <w:rsid w:val="00086549"/>
    <w:rsid w:val="0008798F"/>
    <w:rsid w:val="0009089A"/>
    <w:rsid w:val="00092346"/>
    <w:rsid w:val="00092960"/>
    <w:rsid w:val="00092CFA"/>
    <w:rsid w:val="000933BF"/>
    <w:rsid w:val="000956D4"/>
    <w:rsid w:val="00096AA6"/>
    <w:rsid w:val="000A38FA"/>
    <w:rsid w:val="000A4677"/>
    <w:rsid w:val="000A545B"/>
    <w:rsid w:val="000A68C4"/>
    <w:rsid w:val="000A7ADC"/>
    <w:rsid w:val="000B06A2"/>
    <w:rsid w:val="000B2539"/>
    <w:rsid w:val="000B3974"/>
    <w:rsid w:val="000B4924"/>
    <w:rsid w:val="000B4F9E"/>
    <w:rsid w:val="000C04DD"/>
    <w:rsid w:val="000C1FAA"/>
    <w:rsid w:val="000C6DAA"/>
    <w:rsid w:val="000D3F31"/>
    <w:rsid w:val="000E34BC"/>
    <w:rsid w:val="000E4D6A"/>
    <w:rsid w:val="000E5552"/>
    <w:rsid w:val="000F0E8F"/>
    <w:rsid w:val="000F2C0A"/>
    <w:rsid w:val="000F4DD9"/>
    <w:rsid w:val="000F4FEA"/>
    <w:rsid w:val="000F5043"/>
    <w:rsid w:val="000F7C61"/>
    <w:rsid w:val="00103303"/>
    <w:rsid w:val="001040A8"/>
    <w:rsid w:val="001043C5"/>
    <w:rsid w:val="001055EB"/>
    <w:rsid w:val="00105B43"/>
    <w:rsid w:val="00110A3B"/>
    <w:rsid w:val="00111152"/>
    <w:rsid w:val="001227C4"/>
    <w:rsid w:val="00124DD5"/>
    <w:rsid w:val="001260ED"/>
    <w:rsid w:val="0013022D"/>
    <w:rsid w:val="00130D6B"/>
    <w:rsid w:val="0013539E"/>
    <w:rsid w:val="0013694C"/>
    <w:rsid w:val="00136FFA"/>
    <w:rsid w:val="001372EB"/>
    <w:rsid w:val="00141DD9"/>
    <w:rsid w:val="00146134"/>
    <w:rsid w:val="00151568"/>
    <w:rsid w:val="001571C5"/>
    <w:rsid w:val="00160410"/>
    <w:rsid w:val="0016171A"/>
    <w:rsid w:val="00162621"/>
    <w:rsid w:val="00165DEB"/>
    <w:rsid w:val="00166831"/>
    <w:rsid w:val="001676EC"/>
    <w:rsid w:val="00167DDA"/>
    <w:rsid w:val="00167ED8"/>
    <w:rsid w:val="001700DB"/>
    <w:rsid w:val="0017752E"/>
    <w:rsid w:val="001842BF"/>
    <w:rsid w:val="00184F5C"/>
    <w:rsid w:val="00193A16"/>
    <w:rsid w:val="00193D1F"/>
    <w:rsid w:val="00195616"/>
    <w:rsid w:val="00196BFB"/>
    <w:rsid w:val="001A3C1D"/>
    <w:rsid w:val="001A433E"/>
    <w:rsid w:val="001A7F59"/>
    <w:rsid w:val="001B6468"/>
    <w:rsid w:val="001C3101"/>
    <w:rsid w:val="001C500A"/>
    <w:rsid w:val="001D64CE"/>
    <w:rsid w:val="001D7BD7"/>
    <w:rsid w:val="001E063C"/>
    <w:rsid w:val="001E2FD5"/>
    <w:rsid w:val="001F147A"/>
    <w:rsid w:val="001F1F57"/>
    <w:rsid w:val="001F5543"/>
    <w:rsid w:val="001F60F2"/>
    <w:rsid w:val="001F7C3B"/>
    <w:rsid w:val="002012E2"/>
    <w:rsid w:val="00206B15"/>
    <w:rsid w:val="00210C78"/>
    <w:rsid w:val="0021163A"/>
    <w:rsid w:val="00213E45"/>
    <w:rsid w:val="00215F93"/>
    <w:rsid w:val="00221562"/>
    <w:rsid w:val="00224F44"/>
    <w:rsid w:val="00236305"/>
    <w:rsid w:val="0023676D"/>
    <w:rsid w:val="00237B72"/>
    <w:rsid w:val="002408EE"/>
    <w:rsid w:val="00241E01"/>
    <w:rsid w:val="00243CB8"/>
    <w:rsid w:val="00250941"/>
    <w:rsid w:val="0025128E"/>
    <w:rsid w:val="0025453D"/>
    <w:rsid w:val="00261AE5"/>
    <w:rsid w:val="00262102"/>
    <w:rsid w:val="002668B5"/>
    <w:rsid w:val="00270225"/>
    <w:rsid w:val="00273150"/>
    <w:rsid w:val="00274B8A"/>
    <w:rsid w:val="00277FD2"/>
    <w:rsid w:val="00281384"/>
    <w:rsid w:val="002815EC"/>
    <w:rsid w:val="002870F6"/>
    <w:rsid w:val="00290DD8"/>
    <w:rsid w:val="00296334"/>
    <w:rsid w:val="002A004D"/>
    <w:rsid w:val="002A17DA"/>
    <w:rsid w:val="002A193B"/>
    <w:rsid w:val="002B027E"/>
    <w:rsid w:val="002B19DC"/>
    <w:rsid w:val="002B22DF"/>
    <w:rsid w:val="002B3ED5"/>
    <w:rsid w:val="002B4F6E"/>
    <w:rsid w:val="002C17BF"/>
    <w:rsid w:val="002C490F"/>
    <w:rsid w:val="002C5114"/>
    <w:rsid w:val="002D1789"/>
    <w:rsid w:val="002D1B1C"/>
    <w:rsid w:val="002D2D03"/>
    <w:rsid w:val="002D3BAE"/>
    <w:rsid w:val="002D4073"/>
    <w:rsid w:val="002E443E"/>
    <w:rsid w:val="002E460F"/>
    <w:rsid w:val="002E6CC3"/>
    <w:rsid w:val="002E71A6"/>
    <w:rsid w:val="002E7F86"/>
    <w:rsid w:val="002F1C69"/>
    <w:rsid w:val="002F27B5"/>
    <w:rsid w:val="002F4304"/>
    <w:rsid w:val="00311554"/>
    <w:rsid w:val="00315351"/>
    <w:rsid w:val="003176C1"/>
    <w:rsid w:val="0032085A"/>
    <w:rsid w:val="00320A63"/>
    <w:rsid w:val="00321D9F"/>
    <w:rsid w:val="00323697"/>
    <w:rsid w:val="00325EEC"/>
    <w:rsid w:val="00335369"/>
    <w:rsid w:val="0033680C"/>
    <w:rsid w:val="003377B3"/>
    <w:rsid w:val="003453C7"/>
    <w:rsid w:val="003455E9"/>
    <w:rsid w:val="00350BE5"/>
    <w:rsid w:val="0035422F"/>
    <w:rsid w:val="003548AF"/>
    <w:rsid w:val="00361937"/>
    <w:rsid w:val="00361B51"/>
    <w:rsid w:val="00363159"/>
    <w:rsid w:val="003656C0"/>
    <w:rsid w:val="003660FB"/>
    <w:rsid w:val="00370E3A"/>
    <w:rsid w:val="0037643E"/>
    <w:rsid w:val="00380CAF"/>
    <w:rsid w:val="003846C6"/>
    <w:rsid w:val="00384C04"/>
    <w:rsid w:val="0039647C"/>
    <w:rsid w:val="0039791F"/>
    <w:rsid w:val="003A7FA5"/>
    <w:rsid w:val="003B0885"/>
    <w:rsid w:val="003B447C"/>
    <w:rsid w:val="003B46E8"/>
    <w:rsid w:val="003C1B67"/>
    <w:rsid w:val="003C2697"/>
    <w:rsid w:val="003C49D2"/>
    <w:rsid w:val="003D163F"/>
    <w:rsid w:val="003D220E"/>
    <w:rsid w:val="003D3402"/>
    <w:rsid w:val="003D3567"/>
    <w:rsid w:val="003D461A"/>
    <w:rsid w:val="003E2795"/>
    <w:rsid w:val="003E3BD9"/>
    <w:rsid w:val="003E69C9"/>
    <w:rsid w:val="003F06C1"/>
    <w:rsid w:val="003F0755"/>
    <w:rsid w:val="003F08FE"/>
    <w:rsid w:val="003F4D4A"/>
    <w:rsid w:val="003F4D9B"/>
    <w:rsid w:val="003F5119"/>
    <w:rsid w:val="003F5488"/>
    <w:rsid w:val="003F60D8"/>
    <w:rsid w:val="003F7999"/>
    <w:rsid w:val="0041035C"/>
    <w:rsid w:val="00413EF0"/>
    <w:rsid w:val="00415664"/>
    <w:rsid w:val="00417A61"/>
    <w:rsid w:val="00417B03"/>
    <w:rsid w:val="00420BEE"/>
    <w:rsid w:val="004266B8"/>
    <w:rsid w:val="004322FC"/>
    <w:rsid w:val="00432655"/>
    <w:rsid w:val="00442D1F"/>
    <w:rsid w:val="004458E9"/>
    <w:rsid w:val="004472C7"/>
    <w:rsid w:val="00447D8C"/>
    <w:rsid w:val="004545AC"/>
    <w:rsid w:val="004712D0"/>
    <w:rsid w:val="004748F5"/>
    <w:rsid w:val="004858E2"/>
    <w:rsid w:val="0049147F"/>
    <w:rsid w:val="0049159F"/>
    <w:rsid w:val="004926AA"/>
    <w:rsid w:val="00494183"/>
    <w:rsid w:val="00495467"/>
    <w:rsid w:val="00495550"/>
    <w:rsid w:val="00495929"/>
    <w:rsid w:val="004A02B0"/>
    <w:rsid w:val="004A68EE"/>
    <w:rsid w:val="004A6A9A"/>
    <w:rsid w:val="004A72A0"/>
    <w:rsid w:val="004B2360"/>
    <w:rsid w:val="004B35A5"/>
    <w:rsid w:val="004B3720"/>
    <w:rsid w:val="004B4D2A"/>
    <w:rsid w:val="004B6193"/>
    <w:rsid w:val="004B6831"/>
    <w:rsid w:val="004C4CCC"/>
    <w:rsid w:val="004C6C10"/>
    <w:rsid w:val="004C73F9"/>
    <w:rsid w:val="004C760D"/>
    <w:rsid w:val="004D577C"/>
    <w:rsid w:val="004E211F"/>
    <w:rsid w:val="004E4822"/>
    <w:rsid w:val="004F245C"/>
    <w:rsid w:val="004F2C78"/>
    <w:rsid w:val="004F3FC8"/>
    <w:rsid w:val="004F5D4F"/>
    <w:rsid w:val="0050220D"/>
    <w:rsid w:val="00514A69"/>
    <w:rsid w:val="005254D7"/>
    <w:rsid w:val="00535905"/>
    <w:rsid w:val="00542744"/>
    <w:rsid w:val="00543DB5"/>
    <w:rsid w:val="00545B2A"/>
    <w:rsid w:val="00545BFD"/>
    <w:rsid w:val="005474EE"/>
    <w:rsid w:val="00557DFF"/>
    <w:rsid w:val="00560631"/>
    <w:rsid w:val="00561DAC"/>
    <w:rsid w:val="00562CF4"/>
    <w:rsid w:val="00563AEF"/>
    <w:rsid w:val="00566B1F"/>
    <w:rsid w:val="00566B20"/>
    <w:rsid w:val="00573C63"/>
    <w:rsid w:val="00574F4F"/>
    <w:rsid w:val="0058088C"/>
    <w:rsid w:val="00584D72"/>
    <w:rsid w:val="00591764"/>
    <w:rsid w:val="00592247"/>
    <w:rsid w:val="005A1D75"/>
    <w:rsid w:val="005A39E4"/>
    <w:rsid w:val="005A7406"/>
    <w:rsid w:val="005A782B"/>
    <w:rsid w:val="005B486D"/>
    <w:rsid w:val="005B4D59"/>
    <w:rsid w:val="005B75DF"/>
    <w:rsid w:val="005C1794"/>
    <w:rsid w:val="005C3CDD"/>
    <w:rsid w:val="005C671E"/>
    <w:rsid w:val="005D131F"/>
    <w:rsid w:val="005D185F"/>
    <w:rsid w:val="005D3871"/>
    <w:rsid w:val="005D7AAF"/>
    <w:rsid w:val="005E072B"/>
    <w:rsid w:val="005F4053"/>
    <w:rsid w:val="005F4760"/>
    <w:rsid w:val="005F79B2"/>
    <w:rsid w:val="00601A9A"/>
    <w:rsid w:val="00607EC7"/>
    <w:rsid w:val="00612226"/>
    <w:rsid w:val="006137A4"/>
    <w:rsid w:val="00620000"/>
    <w:rsid w:val="006245BD"/>
    <w:rsid w:val="00626110"/>
    <w:rsid w:val="00626E08"/>
    <w:rsid w:val="00635824"/>
    <w:rsid w:val="00635FF7"/>
    <w:rsid w:val="006404E2"/>
    <w:rsid w:val="00642F54"/>
    <w:rsid w:val="00643590"/>
    <w:rsid w:val="006449CD"/>
    <w:rsid w:val="006512BA"/>
    <w:rsid w:val="00652E68"/>
    <w:rsid w:val="006539B2"/>
    <w:rsid w:val="00656D63"/>
    <w:rsid w:val="00656F6D"/>
    <w:rsid w:val="0065723E"/>
    <w:rsid w:val="00660D1A"/>
    <w:rsid w:val="00671211"/>
    <w:rsid w:val="006713E1"/>
    <w:rsid w:val="00674A45"/>
    <w:rsid w:val="00677843"/>
    <w:rsid w:val="006808AB"/>
    <w:rsid w:val="00681C19"/>
    <w:rsid w:val="006822E8"/>
    <w:rsid w:val="00682779"/>
    <w:rsid w:val="00691DA3"/>
    <w:rsid w:val="00692CB0"/>
    <w:rsid w:val="0069399F"/>
    <w:rsid w:val="00695BCC"/>
    <w:rsid w:val="00696D20"/>
    <w:rsid w:val="006A0723"/>
    <w:rsid w:val="006A59CA"/>
    <w:rsid w:val="006B0F19"/>
    <w:rsid w:val="006B1346"/>
    <w:rsid w:val="006B1F92"/>
    <w:rsid w:val="006C155D"/>
    <w:rsid w:val="006C1C7B"/>
    <w:rsid w:val="006C292A"/>
    <w:rsid w:val="006C6C3C"/>
    <w:rsid w:val="006D0F8B"/>
    <w:rsid w:val="006D13F1"/>
    <w:rsid w:val="006D2A73"/>
    <w:rsid w:val="006D3E35"/>
    <w:rsid w:val="006D6C50"/>
    <w:rsid w:val="006E0152"/>
    <w:rsid w:val="006E0896"/>
    <w:rsid w:val="006E0ED1"/>
    <w:rsid w:val="006E68FB"/>
    <w:rsid w:val="006F03ED"/>
    <w:rsid w:val="006F0638"/>
    <w:rsid w:val="006F2E4D"/>
    <w:rsid w:val="006F308A"/>
    <w:rsid w:val="006F3374"/>
    <w:rsid w:val="006F342D"/>
    <w:rsid w:val="006F3DA4"/>
    <w:rsid w:val="006F688E"/>
    <w:rsid w:val="00701844"/>
    <w:rsid w:val="00703FC6"/>
    <w:rsid w:val="00704D77"/>
    <w:rsid w:val="00705DC9"/>
    <w:rsid w:val="007062D4"/>
    <w:rsid w:val="0071386F"/>
    <w:rsid w:val="00726C95"/>
    <w:rsid w:val="007338E0"/>
    <w:rsid w:val="0073627F"/>
    <w:rsid w:val="00736364"/>
    <w:rsid w:val="00740C31"/>
    <w:rsid w:val="007444E6"/>
    <w:rsid w:val="0075000E"/>
    <w:rsid w:val="00752AB8"/>
    <w:rsid w:val="00756384"/>
    <w:rsid w:val="007619F4"/>
    <w:rsid w:val="00765753"/>
    <w:rsid w:val="00766521"/>
    <w:rsid w:val="007671E6"/>
    <w:rsid w:val="00771DAF"/>
    <w:rsid w:val="007736A5"/>
    <w:rsid w:val="00773FFB"/>
    <w:rsid w:val="0078106C"/>
    <w:rsid w:val="007821B1"/>
    <w:rsid w:val="007832DC"/>
    <w:rsid w:val="007907BA"/>
    <w:rsid w:val="007928B1"/>
    <w:rsid w:val="00792C25"/>
    <w:rsid w:val="00793149"/>
    <w:rsid w:val="00797DD0"/>
    <w:rsid w:val="007A0019"/>
    <w:rsid w:val="007A1832"/>
    <w:rsid w:val="007A1EC1"/>
    <w:rsid w:val="007A39EE"/>
    <w:rsid w:val="007A62EB"/>
    <w:rsid w:val="007A6D30"/>
    <w:rsid w:val="007A71AE"/>
    <w:rsid w:val="007A75E5"/>
    <w:rsid w:val="007A7C1C"/>
    <w:rsid w:val="007B12B2"/>
    <w:rsid w:val="007B67AB"/>
    <w:rsid w:val="007C0345"/>
    <w:rsid w:val="007C22FA"/>
    <w:rsid w:val="007C76E6"/>
    <w:rsid w:val="007C79FD"/>
    <w:rsid w:val="007C7FF0"/>
    <w:rsid w:val="007D3EDC"/>
    <w:rsid w:val="007D4FE8"/>
    <w:rsid w:val="007E2655"/>
    <w:rsid w:val="007E3D10"/>
    <w:rsid w:val="007F1596"/>
    <w:rsid w:val="007F2925"/>
    <w:rsid w:val="00800CB0"/>
    <w:rsid w:val="00800E69"/>
    <w:rsid w:val="00803019"/>
    <w:rsid w:val="008051C0"/>
    <w:rsid w:val="00814F81"/>
    <w:rsid w:val="0081646E"/>
    <w:rsid w:val="00816653"/>
    <w:rsid w:val="00816DE3"/>
    <w:rsid w:val="00820415"/>
    <w:rsid w:val="00821FBB"/>
    <w:rsid w:val="008230FD"/>
    <w:rsid w:val="00823380"/>
    <w:rsid w:val="00824896"/>
    <w:rsid w:val="00825210"/>
    <w:rsid w:val="00827E3C"/>
    <w:rsid w:val="0083335C"/>
    <w:rsid w:val="0083362D"/>
    <w:rsid w:val="0083646F"/>
    <w:rsid w:val="0084071E"/>
    <w:rsid w:val="008418C6"/>
    <w:rsid w:val="0084203D"/>
    <w:rsid w:val="00842177"/>
    <w:rsid w:val="00842733"/>
    <w:rsid w:val="00842DCB"/>
    <w:rsid w:val="00845019"/>
    <w:rsid w:val="00846C49"/>
    <w:rsid w:val="00846C7A"/>
    <w:rsid w:val="008518E7"/>
    <w:rsid w:val="008554C2"/>
    <w:rsid w:val="008571FB"/>
    <w:rsid w:val="008617E4"/>
    <w:rsid w:val="008619A9"/>
    <w:rsid w:val="00866D12"/>
    <w:rsid w:val="00872B9D"/>
    <w:rsid w:val="008802CA"/>
    <w:rsid w:val="00880AF7"/>
    <w:rsid w:val="00881F86"/>
    <w:rsid w:val="00883F44"/>
    <w:rsid w:val="0088653D"/>
    <w:rsid w:val="00887F77"/>
    <w:rsid w:val="0089439E"/>
    <w:rsid w:val="008948AB"/>
    <w:rsid w:val="008A174F"/>
    <w:rsid w:val="008A1F1B"/>
    <w:rsid w:val="008A6BFB"/>
    <w:rsid w:val="008B273A"/>
    <w:rsid w:val="008B2AEB"/>
    <w:rsid w:val="008B2B2B"/>
    <w:rsid w:val="008C3169"/>
    <w:rsid w:val="008C59CA"/>
    <w:rsid w:val="008D3712"/>
    <w:rsid w:val="008D5782"/>
    <w:rsid w:val="008D65B7"/>
    <w:rsid w:val="008E0417"/>
    <w:rsid w:val="008E709A"/>
    <w:rsid w:val="008F4533"/>
    <w:rsid w:val="008F52B6"/>
    <w:rsid w:val="008F5FD5"/>
    <w:rsid w:val="008F676D"/>
    <w:rsid w:val="009055B5"/>
    <w:rsid w:val="00907A8A"/>
    <w:rsid w:val="00907B7B"/>
    <w:rsid w:val="009114D1"/>
    <w:rsid w:val="00914C7D"/>
    <w:rsid w:val="00915C93"/>
    <w:rsid w:val="00916B62"/>
    <w:rsid w:val="00921141"/>
    <w:rsid w:val="009251CC"/>
    <w:rsid w:val="00925D3B"/>
    <w:rsid w:val="00925E44"/>
    <w:rsid w:val="0093682D"/>
    <w:rsid w:val="0094160A"/>
    <w:rsid w:val="009422D4"/>
    <w:rsid w:val="00943192"/>
    <w:rsid w:val="00950859"/>
    <w:rsid w:val="00951869"/>
    <w:rsid w:val="009519EF"/>
    <w:rsid w:val="0095341A"/>
    <w:rsid w:val="0095748C"/>
    <w:rsid w:val="00961BF3"/>
    <w:rsid w:val="00963325"/>
    <w:rsid w:val="009637FF"/>
    <w:rsid w:val="00963DFC"/>
    <w:rsid w:val="009707E7"/>
    <w:rsid w:val="00972E2C"/>
    <w:rsid w:val="00977892"/>
    <w:rsid w:val="0098056A"/>
    <w:rsid w:val="00982E3C"/>
    <w:rsid w:val="00983859"/>
    <w:rsid w:val="00983E3F"/>
    <w:rsid w:val="00985908"/>
    <w:rsid w:val="0099201D"/>
    <w:rsid w:val="00992E71"/>
    <w:rsid w:val="009A2D5C"/>
    <w:rsid w:val="009A373F"/>
    <w:rsid w:val="009A47B6"/>
    <w:rsid w:val="009B1234"/>
    <w:rsid w:val="009B16B3"/>
    <w:rsid w:val="009B6F9A"/>
    <w:rsid w:val="009B758C"/>
    <w:rsid w:val="009C3AE9"/>
    <w:rsid w:val="009C7895"/>
    <w:rsid w:val="009D4D38"/>
    <w:rsid w:val="009D514C"/>
    <w:rsid w:val="009D7A8D"/>
    <w:rsid w:val="009E132B"/>
    <w:rsid w:val="009E1ADD"/>
    <w:rsid w:val="009E4109"/>
    <w:rsid w:val="009E48A8"/>
    <w:rsid w:val="009E5B29"/>
    <w:rsid w:val="009F1F1E"/>
    <w:rsid w:val="009F3935"/>
    <w:rsid w:val="009F6E7B"/>
    <w:rsid w:val="00A02D08"/>
    <w:rsid w:val="00A10F23"/>
    <w:rsid w:val="00A1140D"/>
    <w:rsid w:val="00A12767"/>
    <w:rsid w:val="00A13B7A"/>
    <w:rsid w:val="00A13F83"/>
    <w:rsid w:val="00A16064"/>
    <w:rsid w:val="00A2196F"/>
    <w:rsid w:val="00A25D1D"/>
    <w:rsid w:val="00A3414F"/>
    <w:rsid w:val="00A406B9"/>
    <w:rsid w:val="00A40F85"/>
    <w:rsid w:val="00A42158"/>
    <w:rsid w:val="00A42B8A"/>
    <w:rsid w:val="00A46E23"/>
    <w:rsid w:val="00A5035D"/>
    <w:rsid w:val="00A526B7"/>
    <w:rsid w:val="00A55F25"/>
    <w:rsid w:val="00A57763"/>
    <w:rsid w:val="00A61AA8"/>
    <w:rsid w:val="00A6366F"/>
    <w:rsid w:val="00A655A9"/>
    <w:rsid w:val="00A65948"/>
    <w:rsid w:val="00A659DC"/>
    <w:rsid w:val="00A66169"/>
    <w:rsid w:val="00A718D8"/>
    <w:rsid w:val="00A76731"/>
    <w:rsid w:val="00A777FA"/>
    <w:rsid w:val="00A80BCB"/>
    <w:rsid w:val="00A80EEF"/>
    <w:rsid w:val="00A81225"/>
    <w:rsid w:val="00A826BE"/>
    <w:rsid w:val="00A849A6"/>
    <w:rsid w:val="00A86649"/>
    <w:rsid w:val="00A87E08"/>
    <w:rsid w:val="00A9106A"/>
    <w:rsid w:val="00A92F16"/>
    <w:rsid w:val="00A94388"/>
    <w:rsid w:val="00A94B40"/>
    <w:rsid w:val="00AA309D"/>
    <w:rsid w:val="00AA39EF"/>
    <w:rsid w:val="00AA4578"/>
    <w:rsid w:val="00AC1EBD"/>
    <w:rsid w:val="00AC23C5"/>
    <w:rsid w:val="00AC553F"/>
    <w:rsid w:val="00AC6B1F"/>
    <w:rsid w:val="00AD0CA8"/>
    <w:rsid w:val="00AD3C2D"/>
    <w:rsid w:val="00AD6E96"/>
    <w:rsid w:val="00AE1DBA"/>
    <w:rsid w:val="00AE528E"/>
    <w:rsid w:val="00AF3265"/>
    <w:rsid w:val="00AF6D7D"/>
    <w:rsid w:val="00AF7057"/>
    <w:rsid w:val="00AF7B89"/>
    <w:rsid w:val="00B0166E"/>
    <w:rsid w:val="00B01D70"/>
    <w:rsid w:val="00B02A66"/>
    <w:rsid w:val="00B03C41"/>
    <w:rsid w:val="00B10E8D"/>
    <w:rsid w:val="00B10F6A"/>
    <w:rsid w:val="00B1189F"/>
    <w:rsid w:val="00B1266C"/>
    <w:rsid w:val="00B1290E"/>
    <w:rsid w:val="00B14A4C"/>
    <w:rsid w:val="00B17225"/>
    <w:rsid w:val="00B31543"/>
    <w:rsid w:val="00B35725"/>
    <w:rsid w:val="00B40188"/>
    <w:rsid w:val="00B41888"/>
    <w:rsid w:val="00B4401C"/>
    <w:rsid w:val="00B447DB"/>
    <w:rsid w:val="00B45744"/>
    <w:rsid w:val="00B47CB7"/>
    <w:rsid w:val="00B52291"/>
    <w:rsid w:val="00B52E69"/>
    <w:rsid w:val="00B55F75"/>
    <w:rsid w:val="00B61429"/>
    <w:rsid w:val="00B62B9B"/>
    <w:rsid w:val="00B70FEF"/>
    <w:rsid w:val="00B71899"/>
    <w:rsid w:val="00B71932"/>
    <w:rsid w:val="00B74E94"/>
    <w:rsid w:val="00B8337D"/>
    <w:rsid w:val="00B933BD"/>
    <w:rsid w:val="00BA04FA"/>
    <w:rsid w:val="00BA37D2"/>
    <w:rsid w:val="00BA66DE"/>
    <w:rsid w:val="00BA7BF6"/>
    <w:rsid w:val="00BB4347"/>
    <w:rsid w:val="00BC0529"/>
    <w:rsid w:val="00BC0E0E"/>
    <w:rsid w:val="00BC49A4"/>
    <w:rsid w:val="00BC4D6B"/>
    <w:rsid w:val="00BC7D4F"/>
    <w:rsid w:val="00BD33D7"/>
    <w:rsid w:val="00BD3876"/>
    <w:rsid w:val="00BD65D5"/>
    <w:rsid w:val="00BE0954"/>
    <w:rsid w:val="00BE1986"/>
    <w:rsid w:val="00BE3DD1"/>
    <w:rsid w:val="00BE76AA"/>
    <w:rsid w:val="00BF0FA0"/>
    <w:rsid w:val="00BF1940"/>
    <w:rsid w:val="00BF3312"/>
    <w:rsid w:val="00BF3F9A"/>
    <w:rsid w:val="00BF537F"/>
    <w:rsid w:val="00BF556F"/>
    <w:rsid w:val="00BF6251"/>
    <w:rsid w:val="00BF70D0"/>
    <w:rsid w:val="00C00279"/>
    <w:rsid w:val="00C02E5A"/>
    <w:rsid w:val="00C03971"/>
    <w:rsid w:val="00C039BD"/>
    <w:rsid w:val="00C1034D"/>
    <w:rsid w:val="00C1104C"/>
    <w:rsid w:val="00C14003"/>
    <w:rsid w:val="00C146B4"/>
    <w:rsid w:val="00C17E65"/>
    <w:rsid w:val="00C21741"/>
    <w:rsid w:val="00C227E5"/>
    <w:rsid w:val="00C25380"/>
    <w:rsid w:val="00C270DD"/>
    <w:rsid w:val="00C27F25"/>
    <w:rsid w:val="00C303BE"/>
    <w:rsid w:val="00C30455"/>
    <w:rsid w:val="00C309C1"/>
    <w:rsid w:val="00C31C72"/>
    <w:rsid w:val="00C34B77"/>
    <w:rsid w:val="00C375E1"/>
    <w:rsid w:val="00C44C7E"/>
    <w:rsid w:val="00C454AE"/>
    <w:rsid w:val="00C46395"/>
    <w:rsid w:val="00C47586"/>
    <w:rsid w:val="00C511B4"/>
    <w:rsid w:val="00C52D83"/>
    <w:rsid w:val="00C54345"/>
    <w:rsid w:val="00C60EF9"/>
    <w:rsid w:val="00C655C5"/>
    <w:rsid w:val="00C66641"/>
    <w:rsid w:val="00C67551"/>
    <w:rsid w:val="00C71545"/>
    <w:rsid w:val="00C7540D"/>
    <w:rsid w:val="00C75E07"/>
    <w:rsid w:val="00C77927"/>
    <w:rsid w:val="00C8244D"/>
    <w:rsid w:val="00C85F6D"/>
    <w:rsid w:val="00C86C63"/>
    <w:rsid w:val="00C91633"/>
    <w:rsid w:val="00CA0D42"/>
    <w:rsid w:val="00CA15B4"/>
    <w:rsid w:val="00CA1AC8"/>
    <w:rsid w:val="00CA4AE0"/>
    <w:rsid w:val="00CB1605"/>
    <w:rsid w:val="00CC011B"/>
    <w:rsid w:val="00CC047F"/>
    <w:rsid w:val="00CC4A43"/>
    <w:rsid w:val="00CC4E24"/>
    <w:rsid w:val="00CC5378"/>
    <w:rsid w:val="00CD2A2C"/>
    <w:rsid w:val="00CD3052"/>
    <w:rsid w:val="00CD6E75"/>
    <w:rsid w:val="00CD6F43"/>
    <w:rsid w:val="00CE5202"/>
    <w:rsid w:val="00CF025E"/>
    <w:rsid w:val="00CF4984"/>
    <w:rsid w:val="00CF4D65"/>
    <w:rsid w:val="00CF6EC2"/>
    <w:rsid w:val="00D010A5"/>
    <w:rsid w:val="00D01C98"/>
    <w:rsid w:val="00D03C78"/>
    <w:rsid w:val="00D049D5"/>
    <w:rsid w:val="00D10060"/>
    <w:rsid w:val="00D10908"/>
    <w:rsid w:val="00D12C7B"/>
    <w:rsid w:val="00D169E0"/>
    <w:rsid w:val="00D20158"/>
    <w:rsid w:val="00D2211F"/>
    <w:rsid w:val="00D2227D"/>
    <w:rsid w:val="00D24582"/>
    <w:rsid w:val="00D271C9"/>
    <w:rsid w:val="00D31609"/>
    <w:rsid w:val="00D31AD6"/>
    <w:rsid w:val="00D337F2"/>
    <w:rsid w:val="00D33AAE"/>
    <w:rsid w:val="00D33CE8"/>
    <w:rsid w:val="00D43D17"/>
    <w:rsid w:val="00D50E64"/>
    <w:rsid w:val="00D5224A"/>
    <w:rsid w:val="00D576DC"/>
    <w:rsid w:val="00D61882"/>
    <w:rsid w:val="00D64627"/>
    <w:rsid w:val="00D64744"/>
    <w:rsid w:val="00D65631"/>
    <w:rsid w:val="00D67E4C"/>
    <w:rsid w:val="00D73A36"/>
    <w:rsid w:val="00D741D9"/>
    <w:rsid w:val="00D855CA"/>
    <w:rsid w:val="00D86892"/>
    <w:rsid w:val="00D87ACB"/>
    <w:rsid w:val="00D90B14"/>
    <w:rsid w:val="00D924F4"/>
    <w:rsid w:val="00D92B18"/>
    <w:rsid w:val="00D9394E"/>
    <w:rsid w:val="00DA15F2"/>
    <w:rsid w:val="00DA4345"/>
    <w:rsid w:val="00DA7388"/>
    <w:rsid w:val="00DB05CA"/>
    <w:rsid w:val="00DB2C49"/>
    <w:rsid w:val="00DB4AAD"/>
    <w:rsid w:val="00DB5D55"/>
    <w:rsid w:val="00DB6A5A"/>
    <w:rsid w:val="00DB7367"/>
    <w:rsid w:val="00DC1C34"/>
    <w:rsid w:val="00DC59C2"/>
    <w:rsid w:val="00DD1B79"/>
    <w:rsid w:val="00DD2980"/>
    <w:rsid w:val="00DD3691"/>
    <w:rsid w:val="00DE3598"/>
    <w:rsid w:val="00DE35CC"/>
    <w:rsid w:val="00DE5440"/>
    <w:rsid w:val="00DF4D3F"/>
    <w:rsid w:val="00E024E4"/>
    <w:rsid w:val="00E03D7B"/>
    <w:rsid w:val="00E06C83"/>
    <w:rsid w:val="00E11445"/>
    <w:rsid w:val="00E20A5E"/>
    <w:rsid w:val="00E217BB"/>
    <w:rsid w:val="00E23375"/>
    <w:rsid w:val="00E302C2"/>
    <w:rsid w:val="00E30553"/>
    <w:rsid w:val="00E313BE"/>
    <w:rsid w:val="00E31C71"/>
    <w:rsid w:val="00E33F27"/>
    <w:rsid w:val="00E37B9E"/>
    <w:rsid w:val="00E45694"/>
    <w:rsid w:val="00E5371B"/>
    <w:rsid w:val="00E656F9"/>
    <w:rsid w:val="00E657C6"/>
    <w:rsid w:val="00E66095"/>
    <w:rsid w:val="00E70614"/>
    <w:rsid w:val="00E742FF"/>
    <w:rsid w:val="00E74C3E"/>
    <w:rsid w:val="00E7573D"/>
    <w:rsid w:val="00E7683C"/>
    <w:rsid w:val="00E77017"/>
    <w:rsid w:val="00E77216"/>
    <w:rsid w:val="00E773CB"/>
    <w:rsid w:val="00E80559"/>
    <w:rsid w:val="00E84265"/>
    <w:rsid w:val="00E86629"/>
    <w:rsid w:val="00E90AD1"/>
    <w:rsid w:val="00E94296"/>
    <w:rsid w:val="00EA07EE"/>
    <w:rsid w:val="00EA1A61"/>
    <w:rsid w:val="00EA464A"/>
    <w:rsid w:val="00EA7B3A"/>
    <w:rsid w:val="00EB191D"/>
    <w:rsid w:val="00EB4359"/>
    <w:rsid w:val="00EB72AB"/>
    <w:rsid w:val="00EB7D17"/>
    <w:rsid w:val="00EC2A3E"/>
    <w:rsid w:val="00ED731C"/>
    <w:rsid w:val="00EE209A"/>
    <w:rsid w:val="00EE4C81"/>
    <w:rsid w:val="00EF5E6B"/>
    <w:rsid w:val="00EF645D"/>
    <w:rsid w:val="00EF693B"/>
    <w:rsid w:val="00EF6C6D"/>
    <w:rsid w:val="00EF7663"/>
    <w:rsid w:val="00F00C07"/>
    <w:rsid w:val="00F0176B"/>
    <w:rsid w:val="00F024ED"/>
    <w:rsid w:val="00F06767"/>
    <w:rsid w:val="00F07A7B"/>
    <w:rsid w:val="00F109B2"/>
    <w:rsid w:val="00F17426"/>
    <w:rsid w:val="00F17D27"/>
    <w:rsid w:val="00F204D7"/>
    <w:rsid w:val="00F21FD5"/>
    <w:rsid w:val="00F24FB5"/>
    <w:rsid w:val="00F25CC7"/>
    <w:rsid w:val="00F26A8D"/>
    <w:rsid w:val="00F31D2B"/>
    <w:rsid w:val="00F33859"/>
    <w:rsid w:val="00F351BE"/>
    <w:rsid w:val="00F3644E"/>
    <w:rsid w:val="00F407B3"/>
    <w:rsid w:val="00F40E2A"/>
    <w:rsid w:val="00F42EE5"/>
    <w:rsid w:val="00F440C1"/>
    <w:rsid w:val="00F45073"/>
    <w:rsid w:val="00F45EBB"/>
    <w:rsid w:val="00F474A5"/>
    <w:rsid w:val="00F61341"/>
    <w:rsid w:val="00F62DF9"/>
    <w:rsid w:val="00F640D9"/>
    <w:rsid w:val="00F658C2"/>
    <w:rsid w:val="00F723D9"/>
    <w:rsid w:val="00F73884"/>
    <w:rsid w:val="00F76989"/>
    <w:rsid w:val="00F77975"/>
    <w:rsid w:val="00F779E6"/>
    <w:rsid w:val="00F80366"/>
    <w:rsid w:val="00F82086"/>
    <w:rsid w:val="00F83262"/>
    <w:rsid w:val="00F83C75"/>
    <w:rsid w:val="00F865AC"/>
    <w:rsid w:val="00F9259B"/>
    <w:rsid w:val="00F952D1"/>
    <w:rsid w:val="00FB00BA"/>
    <w:rsid w:val="00FB54B8"/>
    <w:rsid w:val="00FB7CC5"/>
    <w:rsid w:val="00FC4283"/>
    <w:rsid w:val="00FD5957"/>
    <w:rsid w:val="00FD7111"/>
    <w:rsid w:val="00FF2F05"/>
    <w:rsid w:val="00FF55C5"/>
    <w:rsid w:val="05F00E79"/>
    <w:rsid w:val="09E064D9"/>
    <w:rsid w:val="17577BA6"/>
    <w:rsid w:val="1CD10922"/>
    <w:rsid w:val="1EC51104"/>
    <w:rsid w:val="259847D4"/>
    <w:rsid w:val="2BF33ED2"/>
    <w:rsid w:val="2D4B38B1"/>
    <w:rsid w:val="3DE3534B"/>
    <w:rsid w:val="47743178"/>
    <w:rsid w:val="4AA5064D"/>
    <w:rsid w:val="52FF197A"/>
    <w:rsid w:val="643B2E62"/>
    <w:rsid w:val="6B576A3E"/>
    <w:rsid w:val="75066F24"/>
    <w:rsid w:val="78C80A78"/>
    <w:rsid w:val="797965AC"/>
    <w:rsid w:val="7FE29D13"/>
    <w:rsid w:val="DEDDB86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0.5pt" color="#FF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szCs w:val="24"/>
      <w:lang w:val="en-US" w:eastAsia="zh-CN" w:bidi="ar-SA"/>
    </w:rPr>
  </w:style>
  <w:style w:type="paragraph" w:styleId="3">
    <w:name w:val="heading 2"/>
    <w:basedOn w:val="1"/>
    <w:next w:val="1"/>
    <w:qFormat/>
    <w:uiPriority w:val="0"/>
    <w:pPr>
      <w:keepNext/>
      <w:keepLines/>
      <w:widowControl w:val="0"/>
      <w:spacing w:after="0" w:line="480" w:lineRule="atLeast"/>
      <w:jc w:val="both"/>
      <w:outlineLvl w:val="1"/>
    </w:pPr>
    <w:rPr>
      <w:rFonts w:ascii="Arial" w:hAnsi="Arial" w:eastAsia="黑体" w:cs="Times New Roman"/>
      <w:kern w:val="2"/>
      <w:sz w:val="21"/>
      <w:szCs w:val="20"/>
      <w:lang w:val="en-US" w:eastAsia="zh-CN" w:bidi="ar-SA"/>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方正小标宋简体" w:hAnsi="宋体" w:eastAsia="方正小标宋简体"/>
      <w:color w:val="000000"/>
      <w:kern w:val="0"/>
      <w:sz w:val="24"/>
    </w:rPr>
  </w:style>
  <w:style w:type="paragraph" w:styleId="4">
    <w:name w:val="Body Text"/>
    <w:basedOn w:val="1"/>
    <w:qFormat/>
    <w:uiPriority w:val="0"/>
    <w:pPr>
      <w:spacing w:line="520" w:lineRule="exact"/>
    </w:pPr>
    <w:rPr>
      <w:rFonts w:ascii="仿宋_GB2312" w:eastAsia="华文中宋"/>
      <w:b/>
      <w:bCs/>
      <w:color w:val="FF0000"/>
      <w:sz w:val="48"/>
    </w:rPr>
  </w:style>
  <w:style w:type="paragraph" w:styleId="5">
    <w:name w:val="Body Text Indent"/>
    <w:basedOn w:val="1"/>
    <w:qFormat/>
    <w:uiPriority w:val="0"/>
    <w:pPr>
      <w:tabs>
        <w:tab w:val="left" w:pos="720"/>
      </w:tabs>
      <w:spacing w:line="240" w:lineRule="atLeast"/>
      <w:ind w:firstLine="420"/>
    </w:pPr>
    <w:rPr>
      <w:rFonts w:ascii="仿宋_GB2312" w:eastAsia="仿宋_GB2312"/>
      <w:sz w:val="32"/>
    </w:rPr>
  </w:style>
  <w:style w:type="paragraph" w:styleId="6">
    <w:name w:val="Plain Text"/>
    <w:basedOn w:val="1"/>
    <w:qFormat/>
    <w:uiPriority w:val="0"/>
    <w:rPr>
      <w:rFonts w:ascii="宋体" w:hAnsi="Courier New" w:cs="Courier New"/>
      <w:sz w:val="21"/>
      <w:szCs w:val="21"/>
    </w:rPr>
  </w:style>
  <w:style w:type="paragraph" w:styleId="7">
    <w:name w:val="Date"/>
    <w:basedOn w:val="1"/>
    <w:next w:val="1"/>
    <w:qFormat/>
    <w:uiPriority w:val="0"/>
    <w:pPr>
      <w:ind w:left="100" w:leftChars="2500"/>
    </w:pPr>
    <w:rPr>
      <w:rFonts w:ascii="仿宋_GB2312" w:eastAsia="仿宋_GB2312"/>
      <w:sz w:val="32"/>
    </w:rPr>
  </w:style>
  <w:style w:type="paragraph" w:styleId="8">
    <w:name w:val="Body Text Indent 2"/>
    <w:basedOn w:val="1"/>
    <w:qFormat/>
    <w:uiPriority w:val="0"/>
    <w:pPr>
      <w:ind w:firstLine="640" w:firstLineChars="200"/>
    </w:pPr>
    <w:rPr>
      <w:rFonts w:ascii="仿宋_GB2312" w:hAnsi="宋体" w:eastAsia="仿宋_GB2312"/>
      <w:sz w:val="32"/>
    </w:rPr>
  </w:style>
  <w:style w:type="paragraph" w:styleId="9">
    <w:name w:val="Balloon Text"/>
    <w:basedOn w:val="1"/>
    <w:link w:val="21"/>
    <w:qFormat/>
    <w:uiPriority w:val="0"/>
    <w:rPr>
      <w:sz w:val="18"/>
      <w:szCs w:val="18"/>
    </w:rPr>
  </w:style>
  <w:style w:type="paragraph" w:styleId="10">
    <w:name w:val="footer"/>
    <w:basedOn w:val="1"/>
    <w:link w:val="22"/>
    <w:qFormat/>
    <w:uiPriority w:val="0"/>
    <w:pPr>
      <w:tabs>
        <w:tab w:val="center" w:pos="4153"/>
        <w:tab w:val="right" w:pos="8306"/>
      </w:tabs>
      <w:snapToGrid w:val="0"/>
      <w:jc w:val="left"/>
    </w:pPr>
    <w:rPr>
      <w:sz w:val="18"/>
      <w:szCs w:val="18"/>
    </w:rPr>
  </w:style>
  <w:style w:type="paragraph" w:styleId="11">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qFormat/>
    <w:uiPriority w:val="0"/>
    <w:pPr>
      <w:spacing w:line="520" w:lineRule="exact"/>
      <w:ind w:firstLine="10090" w:firstLineChars="1400"/>
    </w:pPr>
    <w:rPr>
      <w:rFonts w:ascii="仿宋_GB2312" w:eastAsia="华文中宋"/>
      <w:b/>
      <w:bCs/>
      <w:sz w:val="72"/>
    </w:rPr>
  </w:style>
  <w:style w:type="paragraph" w:styleId="13">
    <w:name w:val="toc 2"/>
    <w:basedOn w:val="1"/>
    <w:next w:val="1"/>
    <w:qFormat/>
    <w:uiPriority w:val="0"/>
    <w:pPr>
      <w:ind w:left="420" w:leftChars="200"/>
    </w:pPr>
    <w:rPr>
      <w:rFonts w:ascii="Calibri" w:hAnsi="Calibri"/>
      <w:sz w:val="21"/>
    </w:rPr>
  </w:style>
  <w:style w:type="paragraph" w:styleId="14">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15">
    <w:name w:val="Body Text First Indent"/>
    <w:basedOn w:val="4"/>
    <w:qFormat/>
    <w:uiPriority w:val="0"/>
    <w:pPr>
      <w:widowControl w:val="0"/>
      <w:spacing w:before="0" w:after="0"/>
      <w:ind w:left="0" w:right="0" w:firstLine="100" w:firstLineChars="100"/>
      <w:jc w:val="left"/>
    </w:pPr>
    <w:rPr>
      <w:rFonts w:ascii="Times New Roman" w:hAnsi="Times New Roman" w:eastAsia="Times New Roman" w:cs="Times New Roman"/>
      <w:kern w:val="0"/>
      <w:sz w:val="20"/>
      <w:szCs w:val="24"/>
      <w:lang w:val="en-US" w:eastAsia="zh-CN" w:bidi="ar-SA"/>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Hyperlink"/>
    <w:qFormat/>
    <w:uiPriority w:val="0"/>
    <w:rPr>
      <w:color w:val="0000FF"/>
      <w:u w:val="single"/>
    </w:rPr>
  </w:style>
  <w:style w:type="character" w:customStyle="1" w:styleId="21">
    <w:name w:val=" Char Char2"/>
    <w:link w:val="9"/>
    <w:qFormat/>
    <w:uiPriority w:val="0"/>
    <w:rPr>
      <w:kern w:val="2"/>
      <w:sz w:val="18"/>
      <w:szCs w:val="18"/>
    </w:rPr>
  </w:style>
  <w:style w:type="character" w:customStyle="1" w:styleId="22">
    <w:name w:val=" Char Char"/>
    <w:link w:val="10"/>
    <w:qFormat/>
    <w:uiPriority w:val="0"/>
    <w:rPr>
      <w:rFonts w:eastAsia="宋体"/>
      <w:kern w:val="2"/>
      <w:sz w:val="18"/>
      <w:szCs w:val="18"/>
      <w:lang w:val="en-US" w:eastAsia="zh-CN" w:bidi="ar-SA"/>
    </w:rPr>
  </w:style>
  <w:style w:type="character" w:customStyle="1" w:styleId="23">
    <w:name w:val=" Char Char1"/>
    <w:link w:val="11"/>
    <w:qFormat/>
    <w:uiPriority w:val="0"/>
    <w:rPr>
      <w:rFonts w:eastAsia="宋体"/>
      <w:kern w:val="2"/>
      <w:sz w:val="18"/>
      <w:szCs w:val="18"/>
      <w:lang w:val="en-US" w:eastAsia="zh-CN" w:bidi="ar-SA"/>
    </w:rPr>
  </w:style>
  <w:style w:type="paragraph" w:customStyle="1" w:styleId="24">
    <w:name w:val="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25">
    <w:name w:val="p0"/>
    <w:basedOn w:val="1"/>
    <w:qFormat/>
    <w:uiPriority w:val="0"/>
    <w:pPr>
      <w:widowControl/>
    </w:pPr>
    <w:rPr>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xx</Company>
  <Pages>10</Pages>
  <Words>2392</Words>
  <Characters>2587</Characters>
  <Lines>21</Lines>
  <Paragraphs>6</Paragraphs>
  <TotalTime>4</TotalTime>
  <ScaleCrop>false</ScaleCrop>
  <LinksUpToDate>false</LinksUpToDate>
  <CharactersWithSpaces>2609</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2023-03-20T18:02:00Z</dcterms:created>
  <dc:creator>lenovo</dc:creator>
  <cp:lastModifiedBy>黄起悦</cp:lastModifiedBy>
  <cp:lastPrinted>2021-12-31T01:20:00Z</cp:lastPrinted>
  <dcterms:modified xsi:type="dcterms:W3CDTF">2023-05-11T17:03:51Z</dcterms:modified>
  <dc:title>联合报联合发</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EFAA702420F54C2C9B7DC026B4587CB1</vt:lpwstr>
  </property>
</Properties>
</file>