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609" w:rsidRPr="00A358D8" w:rsidRDefault="00A358D8" w:rsidP="00004609">
      <w:pPr>
        <w:spacing w:line="500" w:lineRule="exact"/>
        <w:jc w:val="center"/>
        <w:rPr>
          <w:rFonts w:ascii="宋体" w:eastAsia="宋体" w:hAnsi="宋体" w:cs="Times New Roman"/>
          <w:b/>
          <w:szCs w:val="21"/>
        </w:rPr>
      </w:pPr>
      <w:bookmarkStart w:id="0" w:name="OLE_LINK2"/>
      <w:r w:rsidRPr="00A358D8">
        <w:rPr>
          <w:rFonts w:ascii="华文中宋" w:eastAsia="华文中宋" w:hAnsi="华文中宋" w:cs="Times New Roman"/>
          <w:sz w:val="36"/>
          <w:szCs w:val="36"/>
        </w:rPr>
        <w:tab/>
      </w:r>
      <w:bookmarkStart w:id="1" w:name="_GoBack"/>
      <w:bookmarkEnd w:id="1"/>
    </w:p>
    <w:p w:rsidR="00A358D8" w:rsidRPr="00A358D8" w:rsidRDefault="00A358D8" w:rsidP="00A358D8">
      <w:pPr>
        <w:snapToGrid w:val="0"/>
        <w:spacing w:line="400" w:lineRule="exact"/>
        <w:ind w:left="238"/>
        <w:rPr>
          <w:rFonts w:ascii="宋体" w:eastAsia="宋体" w:hAnsi="宋体" w:cs="Times New Roman" w:hint="eastAsia"/>
          <w:b/>
          <w:szCs w:val="21"/>
        </w:rPr>
      </w:pPr>
      <w:r w:rsidRPr="00A358D8">
        <w:rPr>
          <w:rFonts w:ascii="宋体" w:eastAsia="宋体" w:hAnsi="宋体" w:cs="Times New Roman" w:hint="eastAsia"/>
          <w:b/>
          <w:szCs w:val="21"/>
        </w:rPr>
        <w:t>附件1：</w:t>
      </w:r>
    </w:p>
    <w:p w:rsidR="00A358D8" w:rsidRPr="00A358D8" w:rsidRDefault="00A358D8" w:rsidP="00A358D8">
      <w:pPr>
        <w:snapToGrid w:val="0"/>
        <w:spacing w:line="400" w:lineRule="exact"/>
        <w:ind w:left="238"/>
        <w:jc w:val="center"/>
        <w:outlineLvl w:val="0"/>
        <w:rPr>
          <w:rFonts w:ascii="宋体" w:eastAsia="宋体" w:hAnsi="宋体" w:cs="Times New Roman"/>
          <w:b/>
          <w:sz w:val="36"/>
          <w:szCs w:val="36"/>
        </w:rPr>
      </w:pPr>
      <w:r w:rsidRPr="00A358D8">
        <w:rPr>
          <w:rFonts w:ascii="宋体" w:eastAsia="宋体" w:hAnsi="宋体" w:cs="Times New Roman" w:hint="eastAsia"/>
          <w:b/>
          <w:sz w:val="36"/>
          <w:szCs w:val="36"/>
        </w:rPr>
        <w:t>招标项目采购需求</w:t>
      </w:r>
    </w:p>
    <w:p w:rsidR="00A358D8" w:rsidRPr="00A358D8" w:rsidRDefault="00A358D8" w:rsidP="00A358D8">
      <w:pPr>
        <w:spacing w:line="340" w:lineRule="exact"/>
        <w:jc w:val="center"/>
        <w:rPr>
          <w:rFonts w:ascii="宋体" w:eastAsia="宋体" w:hAnsi="宋体" w:cs="Times New Roman"/>
          <w:b/>
          <w:bCs/>
          <w:sz w:val="28"/>
          <w:szCs w:val="28"/>
        </w:rPr>
      </w:pPr>
    </w:p>
    <w:p w:rsidR="00A358D8" w:rsidRPr="00A358D8" w:rsidRDefault="00A358D8" w:rsidP="00A358D8">
      <w:pPr>
        <w:spacing w:line="340" w:lineRule="exact"/>
        <w:jc w:val="center"/>
        <w:rPr>
          <w:rFonts w:ascii="宋体" w:eastAsia="宋体" w:hAnsi="宋体" w:cs="Times New Roman"/>
          <w:b/>
          <w:bCs/>
          <w:sz w:val="28"/>
          <w:szCs w:val="28"/>
        </w:rPr>
      </w:pPr>
      <w:r w:rsidRPr="00A358D8">
        <w:rPr>
          <w:rFonts w:ascii="宋体" w:eastAsia="宋体" w:hAnsi="宋体" w:cs="Times New Roman" w:hint="eastAsia"/>
          <w:b/>
          <w:bCs/>
          <w:sz w:val="28"/>
          <w:szCs w:val="28"/>
        </w:rPr>
        <w:t>=======================A分标====================</w:t>
      </w:r>
    </w:p>
    <w:p w:rsidR="00A358D8" w:rsidRPr="00A358D8" w:rsidRDefault="00A358D8" w:rsidP="00A358D8">
      <w:pPr>
        <w:spacing w:line="340" w:lineRule="exact"/>
        <w:rPr>
          <w:rFonts w:ascii="宋体" w:eastAsia="宋体" w:hAnsi="宋体" w:cs="Times New Roman"/>
          <w:b/>
          <w:bCs/>
          <w:szCs w:val="24"/>
        </w:rPr>
      </w:pPr>
    </w:p>
    <w:p w:rsidR="00A358D8" w:rsidRPr="00A358D8" w:rsidRDefault="00A358D8" w:rsidP="00A358D8">
      <w:pPr>
        <w:spacing w:line="340" w:lineRule="exact"/>
        <w:rPr>
          <w:rFonts w:ascii="宋体" w:eastAsia="宋体" w:hAnsi="宋体" w:cs="Times New Roman"/>
          <w:b/>
          <w:bCs/>
          <w:szCs w:val="24"/>
        </w:rPr>
      </w:pPr>
      <w:r w:rsidRPr="00A358D8">
        <w:rPr>
          <w:rFonts w:ascii="宋体" w:eastAsia="宋体" w:hAnsi="宋体" w:cs="Times New Roman" w:hint="eastAsia"/>
          <w:b/>
          <w:bCs/>
          <w:szCs w:val="24"/>
        </w:rPr>
        <w:t>说明：</w:t>
      </w:r>
    </w:p>
    <w:p w:rsidR="00A358D8" w:rsidRPr="00A358D8" w:rsidRDefault="00A358D8" w:rsidP="00A358D8">
      <w:pPr>
        <w:spacing w:line="360" w:lineRule="exact"/>
        <w:ind w:leftChars="-5" w:left="-10" w:rightChars="1" w:right="2" w:firstLineChars="200" w:firstLine="422"/>
        <w:rPr>
          <w:rFonts w:ascii="宋体" w:eastAsia="宋体" w:hAnsi="宋体" w:cs="Times New Roman"/>
          <w:b/>
          <w:bCs/>
          <w:szCs w:val="24"/>
        </w:rPr>
      </w:pPr>
      <w:r w:rsidRPr="00A358D8">
        <w:rPr>
          <w:rFonts w:ascii="宋体" w:eastAsia="宋体" w:hAnsi="宋体" w:cs="Times New Roman" w:hint="eastAsia"/>
          <w:b/>
          <w:bCs/>
          <w:szCs w:val="24"/>
        </w:rPr>
        <w:t>1、投标人的产品实质上应相当于或优于</w:t>
      </w:r>
      <w:r w:rsidRPr="00A358D8">
        <w:rPr>
          <w:rFonts w:ascii="宋体" w:eastAsia="宋体" w:hAnsi="宋体" w:cs="Times New Roman" w:hint="eastAsia"/>
          <w:b/>
          <w:szCs w:val="24"/>
        </w:rPr>
        <w:t>本需求</w:t>
      </w:r>
      <w:r w:rsidRPr="00A358D8">
        <w:rPr>
          <w:rFonts w:ascii="宋体" w:eastAsia="宋体" w:hAnsi="宋体" w:cs="Times New Roman"/>
          <w:b/>
          <w:bCs/>
          <w:szCs w:val="24"/>
        </w:rPr>
        <w:t>中</w:t>
      </w:r>
      <w:r w:rsidRPr="00A358D8">
        <w:rPr>
          <w:rFonts w:ascii="宋体" w:eastAsia="宋体" w:hAnsi="宋体" w:cs="Times New Roman" w:hint="eastAsia"/>
          <w:b/>
          <w:bCs/>
          <w:szCs w:val="24"/>
        </w:rPr>
        <w:t>的技术参数及性能（配置）要求。</w:t>
      </w:r>
    </w:p>
    <w:p w:rsidR="00A358D8" w:rsidRPr="00A358D8" w:rsidRDefault="00A358D8" w:rsidP="00A358D8">
      <w:pPr>
        <w:spacing w:line="360" w:lineRule="exact"/>
        <w:ind w:leftChars="-5" w:left="-10" w:rightChars="1" w:right="2" w:firstLineChars="200" w:firstLine="422"/>
        <w:rPr>
          <w:rFonts w:ascii="宋体" w:eastAsia="宋体" w:hAnsi="宋体" w:cs="Times New Roman"/>
          <w:b/>
          <w:bCs/>
          <w:szCs w:val="24"/>
        </w:rPr>
      </w:pPr>
      <w:r w:rsidRPr="00A358D8">
        <w:rPr>
          <w:rFonts w:ascii="宋体" w:eastAsia="宋体" w:hAnsi="宋体" w:cs="Times New Roman" w:hint="eastAsia"/>
          <w:b/>
          <w:bCs/>
          <w:szCs w:val="24"/>
        </w:rPr>
        <w:t>2、</w:t>
      </w:r>
      <w:r w:rsidRPr="00A358D8">
        <w:rPr>
          <w:rFonts w:ascii="宋体" w:eastAsia="宋体" w:hAnsi="宋体" w:cs="Times New Roman" w:hint="eastAsia"/>
          <w:b/>
          <w:szCs w:val="24"/>
        </w:rPr>
        <w:t>本需求</w:t>
      </w:r>
      <w:r w:rsidRPr="00A358D8">
        <w:rPr>
          <w:rFonts w:ascii="宋体" w:eastAsia="宋体" w:hAnsi="宋体" w:cs="Times New Roman"/>
          <w:b/>
          <w:bCs/>
          <w:szCs w:val="24"/>
        </w:rPr>
        <w:t>中</w:t>
      </w:r>
      <w:r w:rsidRPr="00A358D8">
        <w:rPr>
          <w:rFonts w:ascii="宋体" w:eastAsia="宋体" w:hAnsi="宋体" w:cs="Times New Roman" w:hint="eastAsia"/>
          <w:b/>
          <w:bCs/>
          <w:szCs w:val="24"/>
        </w:rPr>
        <w:t>的“技术参数及</w:t>
      </w:r>
      <w:r w:rsidRPr="00A358D8">
        <w:rPr>
          <w:rFonts w:ascii="宋体" w:eastAsia="宋体" w:hAnsi="宋体" w:cs="Times New Roman"/>
          <w:b/>
          <w:bCs/>
          <w:szCs w:val="24"/>
        </w:rPr>
        <w:t>性能（配置）</w:t>
      </w:r>
      <w:r w:rsidRPr="00A358D8">
        <w:rPr>
          <w:rFonts w:ascii="宋体" w:eastAsia="宋体" w:hAnsi="宋体" w:cs="Times New Roman" w:hint="eastAsia"/>
          <w:b/>
          <w:bCs/>
          <w:szCs w:val="24"/>
        </w:rPr>
        <w:t>要求”</w:t>
      </w:r>
      <w:r w:rsidRPr="00A358D8">
        <w:rPr>
          <w:rFonts w:ascii="宋体" w:eastAsia="宋体" w:hAnsi="宋体" w:cs="Times New Roman"/>
          <w:b/>
          <w:bCs/>
          <w:szCs w:val="24"/>
        </w:rPr>
        <w:t>不明确或有误的，投标人请以详细、正确的技术参数性能（配置）同时填写投标报价表和技术规格</w:t>
      </w:r>
      <w:r w:rsidRPr="00A358D8">
        <w:rPr>
          <w:rFonts w:ascii="宋体" w:eastAsia="宋体" w:hAnsi="宋体" w:cs="Times New Roman" w:hint="eastAsia"/>
          <w:b/>
          <w:bCs/>
          <w:szCs w:val="24"/>
        </w:rPr>
        <w:t>响应</w:t>
      </w:r>
      <w:r w:rsidRPr="00A358D8">
        <w:rPr>
          <w:rFonts w:ascii="宋体" w:eastAsia="宋体" w:hAnsi="宋体" w:cs="Times New Roman"/>
          <w:b/>
          <w:bCs/>
          <w:szCs w:val="24"/>
        </w:rPr>
        <w:t>表。</w:t>
      </w:r>
    </w:p>
    <w:p w:rsidR="00A358D8" w:rsidRPr="00A358D8" w:rsidRDefault="00A358D8" w:rsidP="00A358D8">
      <w:pPr>
        <w:spacing w:line="360" w:lineRule="exact"/>
        <w:ind w:leftChars="-5" w:left="-10" w:rightChars="1" w:right="2" w:firstLineChars="200" w:firstLine="422"/>
        <w:rPr>
          <w:rFonts w:ascii="宋体" w:eastAsia="宋体" w:hAnsi="宋体" w:cs="Times New Roman"/>
          <w:b/>
          <w:bCs/>
          <w:szCs w:val="24"/>
        </w:rPr>
      </w:pPr>
      <w:r w:rsidRPr="00A358D8">
        <w:rPr>
          <w:rFonts w:ascii="宋体" w:eastAsia="宋体" w:hAnsi="宋体" w:cs="Times New Roman" w:hint="eastAsia"/>
          <w:b/>
          <w:bCs/>
          <w:szCs w:val="24"/>
        </w:rPr>
        <w:t>3、</w:t>
      </w:r>
      <w:r w:rsidRPr="00A358D8">
        <w:rPr>
          <w:rFonts w:ascii="宋体" w:eastAsia="宋体" w:hAnsi="宋体" w:cs="Times New Roman"/>
          <w:b/>
          <w:bCs/>
          <w:szCs w:val="24"/>
        </w:rPr>
        <w:t>凡在“技术参数及性能（配置）要求”中表述为“标配”或“标准配置”的设备，投标人应在投标报价明细表中将其标配参数详细列明。</w:t>
      </w:r>
    </w:p>
    <w:p w:rsidR="00A358D8" w:rsidRPr="00A358D8" w:rsidRDefault="00A358D8" w:rsidP="00A358D8">
      <w:pPr>
        <w:spacing w:line="360" w:lineRule="exact"/>
        <w:ind w:leftChars="-5" w:left="-10" w:rightChars="1" w:right="2" w:firstLineChars="200" w:firstLine="422"/>
        <w:rPr>
          <w:rFonts w:ascii="宋体" w:eastAsia="宋体" w:hAnsi="宋体" w:cs="Times New Roman"/>
          <w:b/>
          <w:bCs/>
          <w:szCs w:val="24"/>
        </w:rPr>
      </w:pPr>
      <w:r w:rsidRPr="00A358D8">
        <w:rPr>
          <w:rFonts w:ascii="宋体" w:eastAsia="宋体" w:hAnsi="宋体" w:cs="Times New Roman" w:hint="eastAsia"/>
          <w:b/>
          <w:bCs/>
          <w:szCs w:val="24"/>
        </w:rPr>
        <w:t>4、本需求</w:t>
      </w:r>
      <w:r w:rsidRPr="00A358D8">
        <w:rPr>
          <w:rFonts w:ascii="宋体" w:eastAsia="宋体" w:hAnsi="宋体" w:cs="Times New Roman"/>
          <w:b/>
          <w:bCs/>
          <w:szCs w:val="24"/>
        </w:rPr>
        <w:t>中</w:t>
      </w:r>
      <w:r w:rsidRPr="00A358D8">
        <w:rPr>
          <w:rFonts w:ascii="宋体" w:eastAsia="宋体" w:hAnsi="宋体" w:cs="Times New Roman" w:hint="eastAsia"/>
          <w:b/>
          <w:bCs/>
          <w:szCs w:val="24"/>
        </w:rPr>
        <w:t>的“</w:t>
      </w:r>
      <w:r w:rsidRPr="00A358D8">
        <w:rPr>
          <w:rFonts w:ascii="宋体" w:eastAsia="宋体" w:hAnsi="宋体" w:cs="Times New Roman" w:hint="eastAsia"/>
          <w:b/>
          <w:szCs w:val="21"/>
        </w:rPr>
        <w:t>货物名称</w:t>
      </w:r>
      <w:r w:rsidRPr="00A358D8">
        <w:rPr>
          <w:rFonts w:ascii="宋体" w:eastAsia="宋体" w:hAnsi="宋体" w:cs="Times New Roman" w:hint="eastAsia"/>
          <w:b/>
          <w:bCs/>
          <w:szCs w:val="24"/>
        </w:rPr>
        <w:t>”中标明“★”的采购产品为核心产品，非单一产品采购项目中，多家投标人提供的核心产品品牌相同的，视为提供相同品牌产品，并按有关规定处理。</w:t>
      </w:r>
    </w:p>
    <w:p w:rsidR="00A358D8" w:rsidRPr="00A358D8" w:rsidRDefault="00A358D8" w:rsidP="00A358D8">
      <w:pPr>
        <w:spacing w:line="360" w:lineRule="exact"/>
        <w:ind w:leftChars="-5" w:left="-10" w:rightChars="1" w:right="2" w:firstLineChars="200" w:firstLine="422"/>
        <w:rPr>
          <w:rFonts w:ascii="宋体" w:eastAsia="宋体" w:hAnsi="宋体" w:cs="Times New Roman"/>
          <w:b/>
          <w:bCs/>
          <w:szCs w:val="24"/>
        </w:rPr>
      </w:pPr>
      <w:r w:rsidRPr="00A358D8">
        <w:rPr>
          <w:rFonts w:ascii="宋体" w:eastAsia="宋体" w:hAnsi="宋体" w:cs="Times New Roman" w:hint="eastAsia"/>
          <w:b/>
          <w:bCs/>
          <w:szCs w:val="24"/>
        </w:rPr>
        <w:t>5、</w:t>
      </w:r>
      <w:r w:rsidRPr="00A358D8">
        <w:rPr>
          <w:rFonts w:ascii="宋体" w:eastAsia="宋体" w:hAnsi="宋体" w:cs="Times New Roman"/>
          <w:b/>
          <w:bCs/>
          <w:szCs w:val="24"/>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w:t>
      </w:r>
      <w:r w:rsidRPr="00A358D8">
        <w:rPr>
          <w:rFonts w:ascii="宋体" w:eastAsia="宋体" w:hAnsi="宋体" w:cs="Times New Roman" w:hint="eastAsia"/>
          <w:b/>
          <w:bCs/>
          <w:szCs w:val="24"/>
        </w:rPr>
        <w:t>★</w:t>
      </w:r>
      <w:r w:rsidRPr="00A358D8">
        <w:rPr>
          <w:rFonts w:ascii="宋体" w:eastAsia="宋体" w:hAnsi="宋体" w:cs="Times New Roman"/>
          <w:b/>
          <w:bCs/>
          <w:szCs w:val="24"/>
        </w:rPr>
        <w:t>”的品目。若采购货物含有此类产品时，供应商的</w:t>
      </w:r>
      <w:r w:rsidRPr="00A358D8">
        <w:rPr>
          <w:rFonts w:ascii="宋体" w:eastAsia="宋体" w:hAnsi="宋体" w:cs="Times New Roman" w:hint="eastAsia"/>
          <w:b/>
          <w:bCs/>
          <w:szCs w:val="24"/>
        </w:rPr>
        <w:t>投标</w:t>
      </w:r>
      <w:r w:rsidRPr="00A358D8">
        <w:rPr>
          <w:rFonts w:ascii="宋体" w:eastAsia="宋体" w:hAnsi="宋体" w:cs="Times New Roman"/>
          <w:b/>
          <w:bCs/>
          <w:szCs w:val="24"/>
        </w:rPr>
        <w:t>货物必须使用政府强制采购的节能产品。</w:t>
      </w:r>
    </w:p>
    <w:p w:rsidR="00A358D8" w:rsidRPr="00A358D8" w:rsidRDefault="00A358D8" w:rsidP="00A358D8">
      <w:pPr>
        <w:spacing w:line="360" w:lineRule="exact"/>
        <w:ind w:leftChars="-5" w:left="-10" w:rightChars="1" w:right="2" w:firstLineChars="200" w:firstLine="422"/>
        <w:rPr>
          <w:rFonts w:ascii="宋体" w:eastAsia="宋体" w:hAnsi="宋体" w:cs="Times New Roman"/>
          <w:b/>
          <w:bCs/>
          <w:szCs w:val="24"/>
        </w:rPr>
      </w:pPr>
      <w:r w:rsidRPr="00A358D8">
        <w:rPr>
          <w:rFonts w:ascii="宋体" w:eastAsia="宋体" w:hAnsi="宋体" w:cs="Times New Roman" w:hint="eastAsia"/>
          <w:b/>
          <w:bCs/>
          <w:szCs w:val="24"/>
        </w:rPr>
        <w:t>6、带“▲”的条款为实质性内容要求。</w:t>
      </w:r>
    </w:p>
    <w:p w:rsidR="00A358D8" w:rsidRPr="00A358D8" w:rsidRDefault="00A358D8" w:rsidP="00A358D8">
      <w:pPr>
        <w:spacing w:line="360" w:lineRule="exact"/>
        <w:ind w:rightChars="1" w:right="2" w:firstLineChars="200" w:firstLine="422"/>
        <w:rPr>
          <w:rFonts w:ascii="宋体" w:eastAsia="宋体" w:hAnsi="宋体" w:cs="Times New Roman"/>
          <w:b/>
          <w:bCs/>
          <w:szCs w:val="24"/>
        </w:rPr>
      </w:pPr>
      <w:r w:rsidRPr="00A358D8">
        <w:rPr>
          <w:rFonts w:ascii="宋体" w:eastAsia="宋体" w:hAnsi="宋体" w:cs="Times New Roman" w:hint="eastAsia"/>
          <w:b/>
          <w:bCs/>
          <w:szCs w:val="24"/>
        </w:rPr>
        <w:t>7、本分标所属行业为：</w:t>
      </w:r>
      <w:r w:rsidRPr="00A358D8">
        <w:rPr>
          <w:rFonts w:ascii="宋体" w:eastAsia="宋体" w:hAnsi="宋体" w:cs="Times New Roman" w:hint="eastAsia"/>
          <w:b/>
          <w:bCs/>
          <w:szCs w:val="24"/>
          <w:u w:val="single"/>
        </w:rPr>
        <w:t>工业。</w:t>
      </w:r>
    </w:p>
    <w:p w:rsidR="00A358D8" w:rsidRPr="00A358D8" w:rsidRDefault="00A358D8" w:rsidP="00A358D8">
      <w:pPr>
        <w:spacing w:line="360" w:lineRule="exact"/>
        <w:ind w:leftChars="-5" w:left="-10" w:rightChars="1" w:right="2" w:firstLineChars="200" w:firstLine="422"/>
        <w:rPr>
          <w:rFonts w:ascii="宋体" w:eastAsia="宋体" w:hAnsi="宋体" w:cs="Times New Roman"/>
          <w:b/>
          <w:bCs/>
          <w:szCs w:val="24"/>
        </w:rPr>
      </w:pPr>
      <w:r w:rsidRPr="00A358D8">
        <w:rPr>
          <w:rFonts w:ascii="宋体" w:eastAsia="宋体" w:hAnsi="宋体" w:cs="Times New Roman" w:hint="eastAsia"/>
          <w:b/>
          <w:bCs/>
          <w:szCs w:val="24"/>
        </w:rPr>
        <w:t>8、采购需求中所需提供的权威第三方检测机构为国家认监委、工业和信息化部、公安部、国家互联网信息办公室联合发布的关于承担网络关键设备和网络安全专用产品安全认证和安全检测任务机构名录内的检测机构。</w:t>
      </w:r>
    </w:p>
    <w:p w:rsidR="00A358D8" w:rsidRPr="00A358D8" w:rsidRDefault="00A358D8" w:rsidP="00A358D8">
      <w:pPr>
        <w:spacing w:line="360" w:lineRule="exact"/>
        <w:ind w:leftChars="-5" w:left="-10" w:rightChars="1" w:right="2" w:firstLineChars="200" w:firstLine="422"/>
        <w:rPr>
          <w:rFonts w:ascii="宋体" w:eastAsia="宋体" w:hAnsi="宋体" w:cs="Times New Roman"/>
          <w:b/>
          <w:bCs/>
          <w:szCs w:val="24"/>
        </w:rPr>
      </w:pPr>
    </w:p>
    <w:tbl>
      <w:tblPr>
        <w:tblW w:w="928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4"/>
        <w:gridCol w:w="1384"/>
        <w:gridCol w:w="202"/>
        <w:gridCol w:w="539"/>
        <w:gridCol w:w="6584"/>
      </w:tblGrid>
      <w:tr w:rsidR="00A358D8" w:rsidRPr="00A358D8" w:rsidTr="00841588">
        <w:trPr>
          <w:jc w:val="center"/>
        </w:trPr>
        <w:tc>
          <w:tcPr>
            <w:tcW w:w="9283" w:type="dxa"/>
            <w:gridSpan w:val="5"/>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spacing w:line="360" w:lineRule="exact"/>
              <w:rPr>
                <w:rFonts w:ascii="宋体" w:eastAsia="宋体" w:hAnsi="宋体" w:cs="Times New Roman"/>
                <w:bCs/>
                <w:szCs w:val="21"/>
              </w:rPr>
            </w:pPr>
            <w:r w:rsidRPr="00A358D8">
              <w:rPr>
                <w:rFonts w:ascii="宋体" w:eastAsia="宋体" w:hAnsi="宋体" w:cs="Times New Roman" w:hint="eastAsia"/>
                <w:b/>
                <w:szCs w:val="21"/>
              </w:rPr>
              <w:t>一、项目要求及设备指标要求</w:t>
            </w:r>
          </w:p>
        </w:tc>
      </w:tr>
      <w:tr w:rsidR="00A358D8" w:rsidRPr="00A358D8" w:rsidTr="00841588">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spacing w:line="360" w:lineRule="exact"/>
              <w:ind w:leftChars="-51" w:left="-107"/>
              <w:jc w:val="center"/>
              <w:rPr>
                <w:rFonts w:ascii="宋体" w:eastAsia="宋体" w:hAnsi="宋体" w:cs="Times New Roman"/>
                <w:b/>
                <w:szCs w:val="21"/>
              </w:rPr>
            </w:pPr>
            <w:r w:rsidRPr="00A358D8">
              <w:rPr>
                <w:rFonts w:ascii="宋体" w:eastAsia="宋体" w:hAnsi="宋体" w:cs="Times New Roman"/>
                <w:b/>
                <w:szCs w:val="21"/>
              </w:rPr>
              <w:t>项号</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spacing w:line="360" w:lineRule="exact"/>
              <w:jc w:val="center"/>
              <w:rPr>
                <w:rFonts w:ascii="宋体" w:eastAsia="宋体" w:hAnsi="宋体" w:cs="Times New Roman"/>
                <w:b/>
                <w:szCs w:val="21"/>
              </w:rPr>
            </w:pPr>
            <w:r w:rsidRPr="00A358D8">
              <w:rPr>
                <w:rFonts w:ascii="宋体" w:eastAsia="宋体" w:hAnsi="宋体" w:cs="Times New Roman" w:hint="eastAsia"/>
                <w:b/>
                <w:szCs w:val="21"/>
              </w:rPr>
              <w:t>货物名称</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spacing w:line="360" w:lineRule="exact"/>
              <w:ind w:leftChars="-51" w:left="-107"/>
              <w:jc w:val="center"/>
              <w:rPr>
                <w:rFonts w:ascii="宋体" w:eastAsia="宋体" w:hAnsi="宋体" w:cs="Times New Roman"/>
                <w:b/>
                <w:szCs w:val="21"/>
              </w:rPr>
            </w:pPr>
            <w:r w:rsidRPr="00A358D8">
              <w:rPr>
                <w:rFonts w:ascii="宋体" w:eastAsia="宋体" w:hAnsi="宋体" w:cs="Times New Roman"/>
                <w:b/>
                <w:szCs w:val="21"/>
              </w:rPr>
              <w:t>数量</w:t>
            </w:r>
            <w:r w:rsidRPr="00A358D8">
              <w:rPr>
                <w:rFonts w:ascii="宋体" w:eastAsia="宋体" w:hAnsi="宋体" w:cs="Times New Roman" w:hint="eastAsia"/>
                <w:b/>
                <w:szCs w:val="21"/>
              </w:rPr>
              <w:t>及单位</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spacing w:line="360" w:lineRule="exact"/>
              <w:jc w:val="center"/>
              <w:rPr>
                <w:rFonts w:ascii="宋体" w:eastAsia="宋体" w:hAnsi="宋体" w:cs="Times New Roman"/>
                <w:b/>
                <w:bCs/>
                <w:szCs w:val="21"/>
              </w:rPr>
            </w:pPr>
            <w:r w:rsidRPr="00A358D8">
              <w:rPr>
                <w:rFonts w:ascii="宋体" w:eastAsia="宋体" w:hAnsi="宋体" w:cs="Times New Roman"/>
                <w:b/>
                <w:szCs w:val="21"/>
              </w:rPr>
              <w:t>技术参数及性能</w:t>
            </w:r>
            <w:r w:rsidRPr="00A358D8">
              <w:rPr>
                <w:rFonts w:ascii="宋体" w:eastAsia="宋体" w:hAnsi="宋体" w:cs="Times New Roman" w:hint="eastAsia"/>
                <w:b/>
                <w:szCs w:val="21"/>
              </w:rPr>
              <w:t>（配置）要求</w:t>
            </w:r>
          </w:p>
        </w:tc>
      </w:tr>
      <w:tr w:rsidR="00A358D8" w:rsidRPr="00A358D8" w:rsidTr="00841588">
        <w:trPr>
          <w:trHeight w:val="567"/>
          <w:jc w:val="center"/>
        </w:trPr>
        <w:tc>
          <w:tcPr>
            <w:tcW w:w="9283" w:type="dxa"/>
            <w:gridSpan w:val="5"/>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spacing w:line="360" w:lineRule="exact"/>
              <w:rPr>
                <w:rFonts w:ascii="宋体" w:eastAsia="宋体" w:hAnsi="宋体" w:cs="Times New Roman"/>
                <w:b/>
                <w:szCs w:val="21"/>
              </w:rPr>
            </w:pPr>
            <w:r w:rsidRPr="00A358D8">
              <w:rPr>
                <w:rFonts w:ascii="宋体" w:eastAsia="宋体" w:hAnsi="宋体" w:cs="Times New Roman" w:hint="eastAsia"/>
                <w:b/>
                <w:szCs w:val="21"/>
              </w:rPr>
              <w:t>（一）视频会商系统</w:t>
            </w:r>
          </w:p>
        </w:tc>
      </w:tr>
      <w:tr w:rsidR="00A358D8" w:rsidRPr="00A358D8" w:rsidTr="00841588">
        <w:trPr>
          <w:trHeight w:val="561"/>
          <w:jc w:val="center"/>
        </w:trPr>
        <w:tc>
          <w:tcPr>
            <w:tcW w:w="9283" w:type="dxa"/>
            <w:gridSpan w:val="5"/>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spacing w:line="360" w:lineRule="exact"/>
              <w:rPr>
                <w:rFonts w:ascii="宋体" w:eastAsia="宋体" w:hAnsi="宋体" w:cs="Times New Roman"/>
                <w:b/>
                <w:szCs w:val="21"/>
              </w:rPr>
            </w:pPr>
            <w:r w:rsidRPr="00A358D8">
              <w:rPr>
                <w:rFonts w:ascii="宋体" w:eastAsia="宋体" w:hAnsi="宋体" w:cs="Times New Roman" w:hint="eastAsia"/>
                <w:b/>
                <w:szCs w:val="21"/>
              </w:rPr>
              <w:t>（1）业务管理平台</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1</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b/>
                <w:bCs/>
                <w:kern w:val="0"/>
                <w:szCs w:val="21"/>
              </w:rPr>
              <w:t>★</w:t>
            </w:r>
            <w:r w:rsidRPr="00A358D8">
              <w:rPr>
                <w:rFonts w:ascii="宋体" w:eastAsia="宋体" w:hAnsi="宋体" w:cs="宋体" w:hint="eastAsia"/>
                <w:kern w:val="0"/>
                <w:szCs w:val="21"/>
              </w:rPr>
              <w:t>视频会商业务管理平台</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1套</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numPr>
                <w:ilvl w:val="0"/>
                <w:numId w:val="1"/>
              </w:numPr>
              <w:spacing w:line="360" w:lineRule="exact"/>
              <w:jc w:val="left"/>
              <w:rPr>
                <w:rFonts w:ascii="宋体" w:eastAsia="宋体" w:hAnsi="宋体" w:cs="Times New Roman"/>
                <w:szCs w:val="21"/>
              </w:rPr>
            </w:pPr>
            <w:r w:rsidRPr="00A358D8">
              <w:rPr>
                <w:rFonts w:ascii="宋体" w:eastAsia="宋体" w:hAnsi="宋体" w:cs="宋体" w:hint="eastAsia"/>
                <w:kern w:val="0"/>
                <w:szCs w:val="21"/>
              </w:rPr>
              <w:t>采用独立硬件部署（非MCU内置模块）。</w:t>
            </w:r>
            <w:r w:rsidRPr="00A358D8">
              <w:rPr>
                <w:rFonts w:ascii="宋体" w:eastAsia="宋体" w:hAnsi="宋体" w:cs="宋体" w:hint="eastAsia"/>
                <w:kern w:val="0"/>
                <w:szCs w:val="21"/>
              </w:rPr>
              <w:br/>
              <w:t>2、兼容国产自主的处理芯片（非X86处理器）服务器、操作系统和数据库软件。</w:t>
            </w:r>
            <w:r w:rsidRPr="00A358D8">
              <w:rPr>
                <w:rFonts w:ascii="宋体" w:eastAsia="宋体" w:hAnsi="宋体" w:cs="宋体" w:hint="eastAsia"/>
                <w:kern w:val="0"/>
                <w:szCs w:val="21"/>
              </w:rPr>
              <w:br/>
              <w:t>◆3、支持</w:t>
            </w:r>
            <w:r w:rsidRPr="00A358D8">
              <w:rPr>
                <w:rFonts w:ascii="宋体" w:eastAsia="宋体" w:hAnsi="宋体" w:cs="宋体"/>
                <w:kern w:val="0"/>
                <w:szCs w:val="21"/>
              </w:rPr>
              <w:t>5</w:t>
            </w:r>
            <w:r w:rsidRPr="00A358D8">
              <w:rPr>
                <w:rFonts w:ascii="宋体" w:eastAsia="宋体" w:hAnsi="宋体" w:cs="宋体" w:hint="eastAsia"/>
                <w:kern w:val="0"/>
                <w:szCs w:val="21"/>
              </w:rPr>
              <w:t>000-20000台设备管理，</w:t>
            </w:r>
            <w:r w:rsidRPr="00A358D8">
              <w:rPr>
                <w:rFonts w:ascii="宋体" w:eastAsia="宋体" w:hAnsi="宋体" w:cs="宋体"/>
                <w:kern w:val="0"/>
                <w:szCs w:val="21"/>
              </w:rPr>
              <w:t>128</w:t>
            </w:r>
            <w:r w:rsidRPr="00A358D8">
              <w:rPr>
                <w:rFonts w:ascii="宋体" w:eastAsia="宋体" w:hAnsi="宋体" w:cs="宋体" w:hint="eastAsia"/>
                <w:kern w:val="0"/>
                <w:szCs w:val="21"/>
              </w:rPr>
              <w:t>-300台MCU资源池管理。</w:t>
            </w:r>
            <w:r w:rsidRPr="00A358D8">
              <w:rPr>
                <w:rFonts w:ascii="宋体" w:eastAsia="宋体" w:hAnsi="宋体" w:cs="宋体" w:hint="eastAsia"/>
                <w:kern w:val="0"/>
                <w:szCs w:val="21"/>
              </w:rPr>
              <w:br/>
            </w:r>
            <w:r w:rsidRPr="00A358D8">
              <w:rPr>
                <w:rFonts w:ascii="宋体" w:eastAsia="宋体" w:hAnsi="宋体" w:cs="宋体" w:hint="eastAsia"/>
                <w:kern w:val="0"/>
                <w:szCs w:val="21"/>
              </w:rPr>
              <w:lastRenderedPageBreak/>
              <w:t>◆4、支持大容量会议，单个会议最大与会终端</w:t>
            </w:r>
            <w:r w:rsidRPr="00A358D8">
              <w:rPr>
                <w:rFonts w:ascii="宋体" w:eastAsia="宋体" w:hAnsi="宋体" w:cs="宋体"/>
                <w:kern w:val="0"/>
                <w:szCs w:val="21"/>
              </w:rPr>
              <w:t>200</w:t>
            </w:r>
            <w:r w:rsidRPr="00A358D8">
              <w:rPr>
                <w:rFonts w:ascii="宋体" w:eastAsia="宋体" w:hAnsi="宋体" w:cs="宋体" w:hint="eastAsia"/>
                <w:kern w:val="0"/>
                <w:szCs w:val="21"/>
              </w:rPr>
              <w:t>-2100方。</w:t>
            </w:r>
            <w:r w:rsidRPr="00A358D8">
              <w:rPr>
                <w:rFonts w:ascii="宋体" w:eastAsia="宋体" w:hAnsi="宋体" w:cs="宋体" w:hint="eastAsia"/>
                <w:kern w:val="0"/>
                <w:szCs w:val="21"/>
              </w:rPr>
              <w:br/>
              <w:t>5、支持IPv4和IPv6双协议栈，支持IPv4和IPv6混合组网。</w:t>
            </w:r>
            <w:r w:rsidRPr="00A358D8">
              <w:rPr>
                <w:rFonts w:ascii="宋体" w:eastAsia="宋体" w:hAnsi="宋体" w:cs="宋体" w:hint="eastAsia"/>
                <w:kern w:val="0"/>
                <w:szCs w:val="21"/>
              </w:rPr>
              <w:br/>
              <w:t>6、支持一键静闭音、广播/选看会场、辅流加入多画面、设置多画面、锁定会议演示、指定会场发送辅流、声控切换、设置主席、点名等功能。</w:t>
            </w:r>
            <w:r w:rsidRPr="00A358D8">
              <w:rPr>
                <w:rFonts w:ascii="宋体" w:eastAsia="宋体" w:hAnsi="宋体" w:cs="宋体" w:hint="eastAsia"/>
                <w:kern w:val="0"/>
                <w:szCs w:val="21"/>
              </w:rPr>
              <w:br/>
              <w:t>7、支持会议锁定功能，管理员锁定会议后不允许其他终端主动加入会议，保障会议私密性。</w:t>
            </w:r>
            <w:r w:rsidRPr="00A358D8">
              <w:rPr>
                <w:rFonts w:ascii="宋体" w:eastAsia="宋体" w:hAnsi="宋体" w:cs="宋体" w:hint="eastAsia"/>
                <w:kern w:val="0"/>
                <w:szCs w:val="21"/>
              </w:rPr>
              <w:br/>
              <w:t>8、支持H.323</w:t>
            </w:r>
            <w:r w:rsidRPr="00A358D8">
              <w:rPr>
                <w:rFonts w:ascii="宋体" w:eastAsia="宋体" w:hAnsi="宋体" w:cs="宋体"/>
                <w:kern w:val="0"/>
                <w:szCs w:val="21"/>
              </w:rPr>
              <w:t>GK</w:t>
            </w:r>
            <w:r w:rsidRPr="00A358D8">
              <w:rPr>
                <w:rFonts w:ascii="宋体" w:eastAsia="宋体" w:hAnsi="宋体" w:cs="宋体" w:hint="eastAsia"/>
                <w:kern w:val="0"/>
                <w:szCs w:val="21"/>
              </w:rPr>
              <w:t>、Sip 等功能。</w:t>
            </w:r>
            <w:r w:rsidRPr="00A358D8">
              <w:rPr>
                <w:rFonts w:ascii="宋体" w:eastAsia="宋体" w:hAnsi="宋体" w:cs="宋体" w:hint="eastAsia"/>
                <w:kern w:val="0"/>
                <w:szCs w:val="21"/>
              </w:rPr>
              <w:br/>
              <w:t>9、当某台MCU发送故障时，会议管理平台自动将会议调度到其他MCU上，无需断会或手动更改配置，会议切换时间&lt;10秒，终端恢复时间&lt;15秒。</w:t>
            </w:r>
            <w:r w:rsidRPr="00A358D8">
              <w:rPr>
                <w:rFonts w:ascii="宋体" w:eastAsia="宋体" w:hAnsi="宋体" w:cs="宋体" w:hint="eastAsia"/>
                <w:kern w:val="0"/>
                <w:szCs w:val="21"/>
              </w:rPr>
              <w:br/>
              <w:t>10、支持将多台MCU 组成资源池，实现MCU 资源统一管理，系统可根据MCU 资源使用情况，动态分配 MCU资源，实现 MCU 资源负载均衡。</w:t>
            </w:r>
            <w:r w:rsidRPr="00A358D8">
              <w:rPr>
                <w:rFonts w:ascii="宋体" w:eastAsia="宋体" w:hAnsi="宋体" w:cs="宋体" w:hint="eastAsia"/>
                <w:kern w:val="0"/>
                <w:szCs w:val="21"/>
              </w:rPr>
              <w:br/>
              <w:t>11、支持SM2、SM3、SM4国密算法加密会议。</w:t>
            </w:r>
            <w:r w:rsidRPr="00A358D8">
              <w:rPr>
                <w:rFonts w:ascii="宋体" w:eastAsia="宋体" w:hAnsi="宋体" w:cs="宋体" w:hint="eastAsia"/>
                <w:kern w:val="0"/>
                <w:szCs w:val="21"/>
              </w:rPr>
              <w:br/>
              <w:t>12、支持会议终端、MCU、呼叫注册网守、穿越网关、网络地址本服务器、录播服务器等统一设备管理功能。</w:t>
            </w:r>
            <w:r w:rsidRPr="00A358D8">
              <w:rPr>
                <w:rFonts w:ascii="宋体" w:eastAsia="宋体" w:hAnsi="宋体" w:cs="宋体" w:hint="eastAsia"/>
                <w:kern w:val="0"/>
                <w:szCs w:val="21"/>
              </w:rPr>
              <w:br/>
              <w:t>13、支持不同品牌的MCU、会议终端等硬件接入，对接入设备进行集中管理。</w:t>
            </w:r>
            <w:r w:rsidRPr="00A358D8">
              <w:rPr>
                <w:rFonts w:ascii="宋体" w:eastAsia="宋体" w:hAnsi="宋体" w:cs="宋体" w:hint="eastAsia"/>
                <w:kern w:val="0"/>
                <w:szCs w:val="21"/>
              </w:rPr>
              <w:br/>
              <w:t>14、支持按用户组织构架、角色及权限管理，不同用户域之间互不可见，可管理各自的子组织、账号和会议。</w:t>
            </w:r>
            <w:r w:rsidRPr="00A358D8">
              <w:rPr>
                <w:rFonts w:ascii="宋体" w:eastAsia="宋体" w:hAnsi="宋体" w:cs="宋体" w:hint="eastAsia"/>
                <w:kern w:val="0"/>
                <w:szCs w:val="21"/>
              </w:rPr>
              <w:br/>
              <w:t>15、支持自动巡检功能，巡检内容可自定义，巡检完成后可自动生成巡检报告。</w:t>
            </w:r>
            <w:r w:rsidRPr="00A358D8">
              <w:rPr>
                <w:rFonts w:ascii="宋体" w:eastAsia="宋体" w:hAnsi="宋体" w:cs="宋体" w:hint="eastAsia"/>
                <w:kern w:val="0"/>
                <w:szCs w:val="21"/>
              </w:rPr>
              <w:br/>
              <w:t>16、支持设备在线批量升级，升级时间可自定义，无须通过其他工具对设备逐一升级操作。</w:t>
            </w:r>
            <w:r w:rsidRPr="00A358D8">
              <w:rPr>
                <w:rFonts w:ascii="宋体" w:eastAsia="宋体" w:hAnsi="宋体" w:cs="宋体" w:hint="eastAsia"/>
                <w:kern w:val="0"/>
                <w:szCs w:val="21"/>
              </w:rPr>
              <w:br/>
              <w:t>17、本次建设会管平台为定制开发软件，可以通过二次开发统一管理控制地市已建设MCU及会议终端，</w:t>
            </w:r>
            <w:r w:rsidRPr="00A358D8">
              <w:rPr>
                <w:rFonts w:ascii="宋体" w:eastAsia="宋体" w:hAnsi="宋体" w:cs="宋体"/>
                <w:kern w:val="0"/>
                <w:szCs w:val="21"/>
              </w:rPr>
              <w:t>保护原有投资</w:t>
            </w:r>
            <w:r w:rsidRPr="00A358D8">
              <w:rPr>
                <w:rFonts w:ascii="宋体" w:eastAsia="宋体" w:hAnsi="宋体" w:cs="Times New Roman" w:hint="eastAsia"/>
                <w:szCs w:val="21"/>
              </w:rPr>
              <w:t>，</w:t>
            </w:r>
            <w:r w:rsidRPr="00A358D8">
              <w:rPr>
                <w:rFonts w:ascii="宋体" w:eastAsia="宋体" w:hAnsi="宋体" w:cs="宋体" w:hint="eastAsia"/>
                <w:kern w:val="0"/>
                <w:szCs w:val="21"/>
              </w:rPr>
              <w:t>投标人须详细描述与地市级视频会议系统对接方案，并使用公有协议实现管理，接入开发所有费用由中标人承担。</w:t>
            </w:r>
          </w:p>
          <w:p w:rsidR="00A358D8" w:rsidRPr="00A358D8" w:rsidRDefault="00A358D8" w:rsidP="00A358D8">
            <w:pPr>
              <w:widowControl/>
              <w:spacing w:line="360" w:lineRule="exact"/>
              <w:jc w:val="left"/>
              <w:rPr>
                <w:rFonts w:ascii="宋体" w:eastAsia="宋体" w:hAnsi="宋体" w:cs="Times New Roman"/>
                <w:szCs w:val="21"/>
              </w:rPr>
            </w:pPr>
            <w:r w:rsidRPr="00A358D8">
              <w:rPr>
                <w:rFonts w:ascii="宋体" w:eastAsia="宋体" w:hAnsi="宋体" w:cs="宋体" w:hint="eastAsia"/>
                <w:kern w:val="0"/>
                <w:szCs w:val="21"/>
              </w:rPr>
              <w:t>18、在签订合同后，中标人应配合采购人调研退役军人事务部视频会议系统建设的有关情况，并根据调研结果，完成视频会议管理平台的对接、升级工作；中标人承诺，该项开发所需所有费用统一由本项目列支，超过本项目限额的，采购人不再支付其他费用。</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lastRenderedPageBreak/>
              <w:t>2</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管理平台服务器</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1套</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服务器采用国产</w:t>
            </w:r>
            <w:r w:rsidRPr="00A358D8">
              <w:rPr>
                <w:rFonts w:ascii="宋体" w:eastAsia="宋体" w:hAnsi="宋体" w:cs="宋体"/>
                <w:kern w:val="0"/>
                <w:szCs w:val="21"/>
              </w:rPr>
              <w:t>、自主、安全、可控的</w:t>
            </w:r>
            <w:r w:rsidRPr="00A358D8">
              <w:rPr>
                <w:rFonts w:ascii="宋体" w:eastAsia="宋体" w:hAnsi="宋体" w:cs="宋体" w:hint="eastAsia"/>
                <w:kern w:val="0"/>
                <w:szCs w:val="21"/>
              </w:rPr>
              <w:t>产品，处理器、主板、存储、缓存等核心零部件应达到可控需求，配置不少于2个48核处理器，单核主频2.</w:t>
            </w:r>
            <w:r w:rsidRPr="00A358D8">
              <w:rPr>
                <w:rFonts w:ascii="宋体" w:eastAsia="宋体" w:hAnsi="宋体" w:cs="宋体"/>
                <w:kern w:val="0"/>
                <w:szCs w:val="21"/>
              </w:rPr>
              <w:t>0</w:t>
            </w:r>
            <w:r w:rsidRPr="00A358D8">
              <w:rPr>
                <w:rFonts w:ascii="宋体" w:eastAsia="宋体" w:hAnsi="宋体" w:cs="宋体" w:hint="eastAsia"/>
                <w:kern w:val="0"/>
                <w:szCs w:val="21"/>
              </w:rPr>
              <w:t>GHz，内存16×16GB DDR4，硬盘2×1</w:t>
            </w:r>
            <w:r w:rsidRPr="00A358D8">
              <w:rPr>
                <w:rFonts w:ascii="宋体" w:eastAsia="宋体" w:hAnsi="宋体" w:cs="宋体"/>
                <w:kern w:val="0"/>
                <w:szCs w:val="21"/>
              </w:rPr>
              <w:t>920</w:t>
            </w:r>
            <w:r w:rsidRPr="00A358D8">
              <w:rPr>
                <w:rFonts w:ascii="宋体" w:eastAsia="宋体" w:hAnsi="宋体" w:cs="宋体" w:hint="eastAsia"/>
                <w:kern w:val="0"/>
                <w:szCs w:val="21"/>
              </w:rPr>
              <w:t>GB，4个千兆网口，2个900W电源模块；含国产操作系统。</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3</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数据库软件</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1套</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国产数据库。</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4</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穿越网关</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1套</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1、用独立硬件服务器，非MCU内置模块。</w:t>
            </w:r>
            <w:r w:rsidRPr="00A358D8">
              <w:rPr>
                <w:rFonts w:ascii="宋体" w:eastAsia="宋体" w:hAnsi="宋体" w:cs="宋体" w:hint="eastAsia"/>
                <w:kern w:val="0"/>
                <w:szCs w:val="21"/>
              </w:rPr>
              <w:br/>
              <w:t>2、采用国产自主的处理芯片（非X86处理器）、操作系统和数据库软</w:t>
            </w:r>
            <w:r w:rsidRPr="00A358D8">
              <w:rPr>
                <w:rFonts w:ascii="宋体" w:eastAsia="宋体" w:hAnsi="宋体" w:cs="宋体" w:hint="eastAsia"/>
                <w:kern w:val="0"/>
                <w:szCs w:val="21"/>
              </w:rPr>
              <w:lastRenderedPageBreak/>
              <w:t>件。</w:t>
            </w:r>
            <w:r w:rsidRPr="00A358D8">
              <w:rPr>
                <w:rFonts w:ascii="宋体" w:eastAsia="宋体" w:hAnsi="宋体" w:cs="宋体" w:hint="eastAsia"/>
                <w:kern w:val="0"/>
                <w:szCs w:val="21"/>
              </w:rPr>
              <w:br/>
              <w:t xml:space="preserve">3、支持H.323 </w:t>
            </w:r>
            <w:r w:rsidRPr="00A358D8">
              <w:rPr>
                <w:rFonts w:ascii="宋体" w:eastAsia="宋体" w:hAnsi="宋体" w:cs="宋体"/>
                <w:kern w:val="0"/>
                <w:szCs w:val="21"/>
              </w:rPr>
              <w:t>GK</w:t>
            </w:r>
            <w:r w:rsidRPr="00A358D8">
              <w:rPr>
                <w:rFonts w:ascii="宋体" w:eastAsia="宋体" w:hAnsi="宋体" w:cs="宋体" w:hint="eastAsia"/>
                <w:kern w:val="0"/>
                <w:szCs w:val="21"/>
              </w:rPr>
              <w:t>、Sip等功能。</w:t>
            </w:r>
            <w:r w:rsidRPr="00A358D8">
              <w:rPr>
                <w:rFonts w:ascii="宋体" w:eastAsia="宋体" w:hAnsi="宋体" w:cs="宋体" w:hint="eastAsia"/>
                <w:kern w:val="0"/>
                <w:szCs w:val="21"/>
              </w:rPr>
              <w:br/>
              <w:t>4、支持H.460、TURN等标准的H.323/SIP穿越协议。</w:t>
            </w:r>
            <w:r w:rsidRPr="00A358D8">
              <w:rPr>
                <w:rFonts w:ascii="宋体" w:eastAsia="宋体" w:hAnsi="宋体" w:cs="宋体" w:hint="eastAsia"/>
                <w:kern w:val="0"/>
                <w:szCs w:val="21"/>
              </w:rPr>
              <w:br/>
              <w:t>■5、支持双机热备部署，主备切换时业务平滑切换，与会终端的音视频信号不会中断。</w:t>
            </w:r>
            <w:r w:rsidRPr="00A358D8">
              <w:rPr>
                <w:rFonts w:ascii="宋体" w:eastAsia="宋体" w:hAnsi="宋体" w:cs="宋体" w:hint="eastAsia"/>
                <w:kern w:val="0"/>
                <w:szCs w:val="21"/>
              </w:rPr>
              <w:br/>
              <w:t>■6、支持IPv4协议、IPv6 协议、IPv4和IPv6协议混合组网，实现设备 H.323/SIP 注册、呼叫、公私网穿越功能。</w:t>
            </w:r>
            <w:r w:rsidRPr="00A358D8">
              <w:rPr>
                <w:rFonts w:ascii="宋体" w:eastAsia="宋体" w:hAnsi="宋体" w:cs="宋体" w:hint="eastAsia"/>
                <w:kern w:val="0"/>
                <w:szCs w:val="21"/>
              </w:rPr>
              <w:br/>
              <w:t>7、支持URL呼叫，通过DNS域名解析实现终端以Email地址或URL地址方式呼叫。</w:t>
            </w:r>
            <w:r w:rsidRPr="00A358D8">
              <w:rPr>
                <w:rFonts w:ascii="宋体" w:eastAsia="宋体" w:hAnsi="宋体" w:cs="宋体" w:hint="eastAsia"/>
                <w:kern w:val="0"/>
                <w:szCs w:val="21"/>
              </w:rPr>
              <w:br/>
              <w:t>8、支持呼叫带宽配置与管理，实现区域呼叫流量控制，避免网络拥塞。</w:t>
            </w:r>
            <w:r w:rsidRPr="00A358D8">
              <w:rPr>
                <w:rFonts w:ascii="宋体" w:eastAsia="宋体" w:hAnsi="宋体" w:cs="宋体" w:hint="eastAsia"/>
                <w:kern w:val="0"/>
                <w:szCs w:val="21"/>
              </w:rPr>
              <w:br/>
              <w:t>■9、支持呼叫路由控制、号码变换、就近接入，支持通过前缀匹配、后缀匹配、精确匹配、正则表达式等查找规则识别呼叫区域。</w:t>
            </w:r>
            <w:r w:rsidRPr="00A358D8">
              <w:rPr>
                <w:rFonts w:ascii="宋体" w:eastAsia="宋体" w:hAnsi="宋体" w:cs="宋体" w:hint="eastAsia"/>
                <w:kern w:val="0"/>
                <w:szCs w:val="21"/>
              </w:rPr>
              <w:br/>
              <w:t>■10、支持呼叫时携带会议号和鉴权密码信息，实现与异构MCU的鉴权会议级联。</w:t>
            </w:r>
            <w:r w:rsidRPr="00A358D8">
              <w:rPr>
                <w:rFonts w:ascii="宋体" w:eastAsia="宋体" w:hAnsi="宋体" w:cs="宋体" w:hint="eastAsia"/>
                <w:kern w:val="0"/>
                <w:szCs w:val="21"/>
              </w:rPr>
              <w:br/>
              <w:t>■11、支持网络攻击防护（DDOS 攻击、 HTTP 慢速拒绝服务、畸形报文攻击），网络攻击时业务运行不受影响。</w:t>
            </w:r>
            <w:r w:rsidRPr="00A358D8">
              <w:rPr>
                <w:rFonts w:ascii="宋体" w:eastAsia="宋体" w:hAnsi="宋体" w:cs="宋体" w:hint="eastAsia"/>
                <w:kern w:val="0"/>
                <w:szCs w:val="21"/>
              </w:rPr>
              <w:br/>
              <w:t>12、支持≥5000路设备注册和并发呼叫。</w:t>
            </w:r>
            <w:r w:rsidRPr="00A358D8">
              <w:rPr>
                <w:rFonts w:ascii="宋体" w:eastAsia="宋体" w:hAnsi="宋体" w:cs="宋体" w:hint="eastAsia"/>
                <w:kern w:val="0"/>
                <w:szCs w:val="21"/>
              </w:rPr>
              <w:br/>
              <w:t>13、支持配置400Mbps穿越代理能力。</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lastRenderedPageBreak/>
              <w:t>5</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多点控制单元MCU</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1套</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1、要求能够通过硬件或软件平台与上级的视频会议平台视音频对接。</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2、采用国产自主芯片，嵌入式非Windows操作系统。</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3、呼叫带宽支持64Kbps-8Mbps。</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4、支持1080p30/60fps、720p30/60fps、4CIF、CIF等分辨率的活动视频。</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5、支持ITU-T H.323、IETF SIP协议，具备良好的兼容性。</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6、支持全编全解技术，确保每个接入的会场均能以任意不同的协议、带宽、格式、帧率参加同一组会议，会议中任何一个参会终端出现丢包仅影响该会场，不会影响整个会议效果。</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7、单机最大端口容量支持≥50个1080P60fps视频端口或者100个1080P 30fps视频端口或者200个720P30fps视频端口；本次项目要求配置不少于58路1080P30会场接入能力。</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■8、支持SM2、SM3、SM4国密加密算法。</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9、支持ITU-T H.263、H.264 BP、H.264 HP、H.264 SVC、H.265等视频协议。</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10、支持G711、G722、G729、AAC-LD、Opus等音频协议。</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11、支持ITU-T H.239、IETF BFCP双流协议。</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12、支持主视频1080p60fps时，辅视频同时实现1080P60fps高清效果。</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13、支持最大1080P60fps收发对称的24多画面分屏，多画面分屏模式不少于58种。</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14、支持多台MCU组成资源池，实现MCU资源统一管理，根据MCU资</w:t>
            </w:r>
            <w:r w:rsidRPr="00A358D8">
              <w:rPr>
                <w:rFonts w:ascii="宋体" w:eastAsia="宋体" w:hAnsi="宋体" w:cs="宋体" w:hint="eastAsia"/>
                <w:kern w:val="0"/>
                <w:szCs w:val="21"/>
              </w:rPr>
              <w:lastRenderedPageBreak/>
              <w:t>源使用情况,动态分配MCU资源，以实现MCU资源负载均衡。</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 xml:space="preserve">15、支持会议锁定功能，管理员锁定会议后不允许其他终端加入会议，保障会议私密性。 </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16、支持单通道、多通道混合级联会议，最大支持不少于5级级联。</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■17、支持30%网络丢包下，语音清晰连续，视频清晰流畅。</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18、支持SIP(TLS/SRTP)信令和媒体流加密、AES加密算法、H.235媒体流加密、H.235认证和信令完整性校验。提供所投设备的电信入网证、CCC证书复印件。</w:t>
            </w:r>
          </w:p>
        </w:tc>
      </w:tr>
      <w:tr w:rsidR="00A358D8" w:rsidRPr="00A358D8" w:rsidTr="00841588">
        <w:trPr>
          <w:trHeight w:val="1406"/>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lastRenderedPageBreak/>
              <w:t>6</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市县级MCU接入许可</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798个</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1、支持许可资源集中管理。</w:t>
            </w:r>
            <w:r w:rsidRPr="00A358D8">
              <w:rPr>
                <w:rFonts w:ascii="宋体" w:eastAsia="宋体" w:hAnsi="宋体" w:cs="宋体" w:hint="eastAsia"/>
                <w:kern w:val="0"/>
                <w:szCs w:val="21"/>
              </w:rPr>
              <w:br/>
              <w:t>2、本次项目配置MCU所需授权不少于798路1080P30，非同一品牌设备应提供免费接入支撑，投标人应提供免费的兼容开发支持；未部署视频会议设备终端的市县，应提供相应的软件终端用于替代解决。</w:t>
            </w:r>
            <w:r w:rsidRPr="00A358D8">
              <w:rPr>
                <w:rFonts w:ascii="宋体" w:eastAsia="宋体" w:hAnsi="宋体" w:cs="宋体" w:hint="eastAsia"/>
                <w:kern w:val="0"/>
                <w:szCs w:val="21"/>
              </w:rPr>
              <w:br/>
              <w:t>3、投标人书面承诺本次投标接入许可支持已建成的市级MCU和终端接入，投标人书面承诺接入全区已建成的市级MCU、市县级终端不因接入不同品牌设备而收取额外费用，并承担市级MCU接入所有适配开发成本</w:t>
            </w:r>
            <w:r w:rsidRPr="00A358D8">
              <w:rPr>
                <w:rFonts w:ascii="宋体" w:eastAsia="宋体" w:hAnsi="宋体" w:cs="Times New Roman" w:hint="eastAsia"/>
                <w:szCs w:val="21"/>
              </w:rPr>
              <w:t>。</w:t>
            </w:r>
          </w:p>
        </w:tc>
      </w:tr>
      <w:tr w:rsidR="00A358D8" w:rsidRPr="00A358D8" w:rsidTr="00841588">
        <w:trPr>
          <w:trHeight w:val="613"/>
          <w:jc w:val="center"/>
        </w:trPr>
        <w:tc>
          <w:tcPr>
            <w:tcW w:w="9283" w:type="dxa"/>
            <w:gridSpan w:val="5"/>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b/>
                <w:bCs/>
                <w:kern w:val="0"/>
                <w:szCs w:val="21"/>
              </w:rPr>
              <w:t>（2）视频会商录播</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7</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录播服务器</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1台</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1、采用嵌入式操作系统一体化设计，非Windows操作系统。</w:t>
            </w:r>
            <w:r w:rsidRPr="00A358D8">
              <w:rPr>
                <w:rFonts w:ascii="宋体" w:eastAsia="宋体" w:hAnsi="宋体" w:cs="宋体" w:hint="eastAsia"/>
                <w:kern w:val="0"/>
                <w:szCs w:val="21"/>
              </w:rPr>
              <w:br/>
              <w:t>2、支持ITU-T H.323、IETF SIP会议录制，支持128Kbps～8Mbps录制带宽。</w:t>
            </w:r>
            <w:r w:rsidRPr="00A358D8">
              <w:rPr>
                <w:rFonts w:ascii="宋体" w:eastAsia="宋体" w:hAnsi="宋体" w:cs="宋体" w:hint="eastAsia"/>
                <w:kern w:val="0"/>
                <w:szCs w:val="21"/>
              </w:rPr>
              <w:br/>
              <w:t>3、支持H.264 HP、H.264 BP等视频编解码协议，支持1080p60、1080p30、720p60、720p30、4CIF、CIF等视频格式。</w:t>
            </w:r>
            <w:r w:rsidRPr="00A358D8">
              <w:rPr>
                <w:rFonts w:ascii="宋体" w:eastAsia="宋体" w:hAnsi="宋体" w:cs="宋体" w:hint="eastAsia"/>
                <w:kern w:val="0"/>
                <w:szCs w:val="21"/>
              </w:rPr>
              <w:br/>
              <w:t>4、支持G.711、G.722、G.722.1、AAC -LD等音频编解码协议。</w:t>
            </w:r>
            <w:r w:rsidRPr="00A358D8">
              <w:rPr>
                <w:rFonts w:ascii="宋体" w:eastAsia="宋体" w:hAnsi="宋体" w:cs="宋体" w:hint="eastAsia"/>
                <w:kern w:val="0"/>
                <w:szCs w:val="21"/>
              </w:rPr>
              <w:br/>
              <w:t>5、支持不少于2个10M/100M/1000M自适应网口。</w:t>
            </w:r>
            <w:r w:rsidRPr="00A358D8">
              <w:rPr>
                <w:rFonts w:ascii="宋体" w:eastAsia="宋体" w:hAnsi="宋体" w:cs="宋体" w:hint="eastAsia"/>
                <w:kern w:val="0"/>
                <w:szCs w:val="21"/>
              </w:rPr>
              <w:br/>
              <w:t>6、支持不少于10路1080P60fps双流会议并发录制。</w:t>
            </w:r>
            <w:r w:rsidRPr="00A358D8">
              <w:rPr>
                <w:rFonts w:ascii="宋体" w:eastAsia="宋体" w:hAnsi="宋体" w:cs="宋体" w:hint="eastAsia"/>
                <w:kern w:val="0"/>
                <w:szCs w:val="21"/>
              </w:rPr>
              <w:br/>
              <w:t>7、支持不少于10组1080P高清视频会议并发直播。</w:t>
            </w:r>
            <w:r w:rsidRPr="00A358D8">
              <w:rPr>
                <w:rFonts w:ascii="宋体" w:eastAsia="宋体" w:hAnsi="宋体" w:cs="宋体" w:hint="eastAsia"/>
                <w:kern w:val="0"/>
                <w:szCs w:val="21"/>
              </w:rPr>
              <w:br/>
              <w:t>8、支持不少于100路并发点播观看或直播观看。</w:t>
            </w:r>
            <w:r w:rsidRPr="00A358D8">
              <w:rPr>
                <w:rFonts w:ascii="宋体" w:eastAsia="宋体" w:hAnsi="宋体" w:cs="宋体" w:hint="eastAsia"/>
                <w:kern w:val="0"/>
                <w:szCs w:val="21"/>
              </w:rPr>
              <w:br/>
              <w:t>9、支持在PC、平板、手机等移动设备上基于浏览器可观看会议点播，无需安装客户端软件。</w:t>
            </w:r>
            <w:r w:rsidRPr="00A358D8">
              <w:rPr>
                <w:rFonts w:ascii="宋体" w:eastAsia="宋体" w:hAnsi="宋体" w:cs="宋体" w:hint="eastAsia"/>
                <w:kern w:val="0"/>
                <w:szCs w:val="21"/>
              </w:rPr>
              <w:br/>
              <w:t>10、支持FTP、Samba、NAS、ISCSI等网络存储协议，扩展存储空间。</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8</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视频会商终端</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2台</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1、与MCU同品牌，支持ITU-T H.323、IETF SIP协议，具有良好的兼容性和开放性。</w:t>
            </w:r>
            <w:r w:rsidRPr="00A358D8">
              <w:rPr>
                <w:rFonts w:ascii="宋体" w:eastAsia="宋体" w:hAnsi="宋体" w:cs="宋体" w:hint="eastAsia"/>
                <w:kern w:val="0"/>
                <w:szCs w:val="21"/>
              </w:rPr>
              <w:br/>
              <w:t>2、支持64Kbps-8Mbps呼叫带宽；支持IPV4和IPV6双协议栈。</w:t>
            </w:r>
            <w:r w:rsidRPr="00A358D8">
              <w:rPr>
                <w:rFonts w:ascii="宋体" w:eastAsia="宋体" w:hAnsi="宋体" w:cs="宋体" w:hint="eastAsia"/>
                <w:kern w:val="0"/>
                <w:szCs w:val="21"/>
              </w:rPr>
              <w:br/>
              <w:t>3、采用国产芯片，嵌入式操作系统，非PC架构、非工控机架构。</w:t>
            </w:r>
            <w:r w:rsidRPr="00A358D8">
              <w:rPr>
                <w:rFonts w:ascii="宋体" w:eastAsia="宋体" w:hAnsi="宋体" w:cs="宋体" w:hint="eastAsia"/>
                <w:kern w:val="0"/>
                <w:szCs w:val="21"/>
              </w:rPr>
              <w:br/>
              <w:t>4、支持H.265、H.264 HP、H.264 BP、H.264 SVC、H.263等图像编码协议。</w:t>
            </w:r>
            <w:r w:rsidRPr="00A358D8">
              <w:rPr>
                <w:rFonts w:ascii="宋体" w:eastAsia="宋体" w:hAnsi="宋体" w:cs="宋体" w:hint="eastAsia"/>
                <w:kern w:val="0"/>
                <w:szCs w:val="21"/>
              </w:rPr>
              <w:br/>
              <w:t>5、支持4K30fps、1080P 50/60 fps、1080P 25/30 fps、720P 50/ 60 fps、720P 25/30 fps等分辨率。</w:t>
            </w:r>
            <w:r w:rsidRPr="00A358D8">
              <w:rPr>
                <w:rFonts w:ascii="宋体" w:eastAsia="宋体" w:hAnsi="宋体" w:cs="宋体" w:hint="eastAsia"/>
                <w:kern w:val="0"/>
                <w:szCs w:val="21"/>
              </w:rPr>
              <w:br/>
              <w:t>6、本次项目配置4K30fps对称编解码能力。</w:t>
            </w:r>
            <w:r w:rsidRPr="00A358D8">
              <w:rPr>
                <w:rFonts w:ascii="宋体" w:eastAsia="宋体" w:hAnsi="宋体" w:cs="宋体" w:hint="eastAsia"/>
                <w:kern w:val="0"/>
                <w:szCs w:val="21"/>
              </w:rPr>
              <w:br/>
            </w:r>
            <w:r w:rsidRPr="00A358D8">
              <w:rPr>
                <w:rFonts w:ascii="宋体" w:eastAsia="宋体" w:hAnsi="宋体" w:cs="宋体" w:hint="eastAsia"/>
                <w:kern w:val="0"/>
                <w:szCs w:val="21"/>
              </w:rPr>
              <w:lastRenderedPageBreak/>
              <w:t>7、支持G.711、G.722、G.729A、AAC-LD、Opus等音频协议，支持双声道立体声功能。</w:t>
            </w:r>
            <w:r w:rsidRPr="00A358D8">
              <w:rPr>
                <w:rFonts w:ascii="宋体" w:eastAsia="宋体" w:hAnsi="宋体" w:cs="宋体" w:hint="eastAsia"/>
                <w:kern w:val="0"/>
                <w:szCs w:val="21"/>
              </w:rPr>
              <w:br/>
              <w:t>■8、支持主流达到4K30fps情况下，辅流同时达到4K30fps。</w:t>
            </w:r>
            <w:r w:rsidRPr="00A358D8">
              <w:rPr>
                <w:rFonts w:ascii="宋体" w:eastAsia="宋体" w:hAnsi="宋体" w:cs="宋体" w:hint="eastAsia"/>
                <w:kern w:val="0"/>
                <w:szCs w:val="21"/>
              </w:rPr>
              <w:br/>
              <w:t>9、支持≥4路高清视频输入接口、≥3路高清视频输出接口。</w:t>
            </w:r>
            <w:r w:rsidRPr="00A358D8">
              <w:rPr>
                <w:rFonts w:ascii="宋体" w:eastAsia="宋体" w:hAnsi="宋体" w:cs="宋体" w:hint="eastAsia"/>
                <w:kern w:val="0"/>
                <w:szCs w:val="21"/>
              </w:rPr>
              <w:br/>
              <w:t>10、支持≥5路音频输入接口、≥7路音频输出接口，至少具备卡侬头、RCA等音频接口。</w:t>
            </w:r>
            <w:r w:rsidRPr="00A358D8">
              <w:rPr>
                <w:rFonts w:ascii="宋体" w:eastAsia="宋体" w:hAnsi="宋体" w:cs="宋体" w:hint="eastAsia"/>
                <w:kern w:val="0"/>
                <w:szCs w:val="21"/>
              </w:rPr>
              <w:br/>
              <w:t>■11、支持</w:t>
            </w:r>
            <w:r w:rsidRPr="00A358D8">
              <w:rPr>
                <w:rFonts w:ascii="宋体" w:eastAsia="宋体" w:hAnsi="宋体" w:cs="宋体"/>
                <w:kern w:val="0"/>
                <w:szCs w:val="21"/>
              </w:rPr>
              <w:t>3</w:t>
            </w:r>
            <w:r w:rsidRPr="00A358D8">
              <w:rPr>
                <w:rFonts w:ascii="宋体" w:eastAsia="宋体" w:hAnsi="宋体" w:cs="宋体" w:hint="eastAsia"/>
                <w:kern w:val="0"/>
                <w:szCs w:val="21"/>
              </w:rPr>
              <w:t xml:space="preserve">0%网络丢包时，语音清晰连续，视频清晰流畅，无卡顿。 </w:t>
            </w:r>
            <w:r w:rsidRPr="00A358D8">
              <w:rPr>
                <w:rFonts w:ascii="宋体" w:eastAsia="宋体" w:hAnsi="宋体" w:cs="宋体" w:hint="eastAsia"/>
                <w:kern w:val="0"/>
                <w:szCs w:val="21"/>
              </w:rPr>
              <w:br/>
              <w:t>■12、支持768Kbps会议带宽下，实现1080P60帧图像格式编解码；512Kbps会议带宽下，实现1080P30帧图像格式编解码；384Kbps会议带宽下，实现720P30帧图像格式编解码。</w:t>
            </w:r>
            <w:r w:rsidRPr="00A358D8">
              <w:rPr>
                <w:rFonts w:ascii="宋体" w:eastAsia="宋体" w:hAnsi="宋体" w:cs="宋体" w:hint="eastAsia"/>
                <w:kern w:val="0"/>
                <w:szCs w:val="21"/>
              </w:rPr>
              <w:br/>
              <w:t>◆13、</w:t>
            </w:r>
            <w:r w:rsidRPr="00A358D8">
              <w:rPr>
                <w:rFonts w:ascii="宋体" w:eastAsia="宋体" w:hAnsi="宋体" w:cs="Times New Roman" w:hint="eastAsia"/>
                <w:szCs w:val="21"/>
              </w:rPr>
              <w:t>视频会商终端视频画面经过本地采集、编码、网络传输、解码</w:t>
            </w:r>
            <w:r w:rsidRPr="00A358D8">
              <w:rPr>
                <w:rFonts w:ascii="宋体" w:eastAsia="宋体" w:hAnsi="宋体" w:cs="宋体" w:hint="eastAsia"/>
                <w:kern w:val="0"/>
                <w:szCs w:val="21"/>
              </w:rPr>
              <w:t>、显示输出后整体时延为300ms-</w:t>
            </w:r>
            <w:r w:rsidRPr="00A358D8">
              <w:rPr>
                <w:rFonts w:ascii="宋体" w:eastAsia="宋体" w:hAnsi="宋体" w:cs="宋体"/>
                <w:kern w:val="0"/>
                <w:szCs w:val="21"/>
              </w:rPr>
              <w:t>500ms。</w:t>
            </w:r>
            <w:r w:rsidRPr="00A358D8">
              <w:rPr>
                <w:rFonts w:ascii="宋体" w:eastAsia="宋体" w:hAnsi="宋体" w:cs="宋体" w:hint="eastAsia"/>
                <w:kern w:val="0"/>
                <w:szCs w:val="21"/>
              </w:rPr>
              <w:br/>
              <w:t>■14、支持在H.323协议下，H.235信令加密；支持在SIP下，TLS、SRTP加密；支持 AES媒体流加密算法，保证会议安全。</w:t>
            </w:r>
            <w:r w:rsidRPr="00A358D8">
              <w:rPr>
                <w:rFonts w:ascii="宋体" w:eastAsia="宋体" w:hAnsi="宋体" w:cs="宋体" w:hint="eastAsia"/>
                <w:kern w:val="0"/>
                <w:szCs w:val="21"/>
              </w:rPr>
              <w:br/>
              <w:t>15、支持在终端3个不同的视频输出口，分别显示辅流画面、1路远端会场画面及1路自定义的多画面。</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◆16、支持发送2-3路视频码流，接收不少于2-10路视频码流。</w:t>
            </w:r>
            <w:r w:rsidRPr="00A358D8">
              <w:rPr>
                <w:rFonts w:ascii="宋体" w:eastAsia="宋体" w:hAnsi="宋体" w:cs="宋体" w:hint="eastAsia"/>
                <w:kern w:val="0"/>
                <w:szCs w:val="21"/>
              </w:rPr>
              <w:br/>
              <w:t>17、支持高清视频信号远距离传输，通过以太网线无须增加额外设备，传输距离不少于100米，方便大型会议室摄像机远距离布置。</w:t>
            </w:r>
            <w:r w:rsidRPr="00A358D8">
              <w:rPr>
                <w:rFonts w:ascii="宋体" w:eastAsia="宋体" w:hAnsi="宋体" w:cs="宋体" w:hint="eastAsia"/>
                <w:kern w:val="0"/>
                <w:szCs w:val="21"/>
              </w:rPr>
              <w:br/>
              <w:t>18、支持智能语音控制，通过语音指令实现唤醒终端、加入/结束会议、调节音量、发送/停止双流共享、延长会议等功能。</w:t>
            </w:r>
            <w:r w:rsidRPr="00A358D8">
              <w:rPr>
                <w:rFonts w:ascii="宋体" w:eastAsia="宋体" w:hAnsi="宋体" w:cs="宋体" w:hint="eastAsia"/>
                <w:kern w:val="0"/>
                <w:szCs w:val="21"/>
              </w:rPr>
              <w:br/>
              <w:t>19、配置10寸触控平板。</w:t>
            </w:r>
            <w:r w:rsidRPr="00A358D8">
              <w:rPr>
                <w:rFonts w:ascii="宋体" w:eastAsia="宋体" w:hAnsi="宋体" w:cs="宋体" w:hint="eastAsia"/>
                <w:kern w:val="0"/>
                <w:szCs w:val="21"/>
              </w:rPr>
              <w:br/>
              <w:t>20、支持终端、静音/闭音、摄像机PTZ控制、共享双流、呼叫/挂断会场、添加/删除会场、多画面、结束会议等功能。</w:t>
            </w:r>
            <w:r w:rsidRPr="00A358D8">
              <w:rPr>
                <w:rFonts w:ascii="宋体" w:eastAsia="宋体" w:hAnsi="宋体" w:cs="宋体" w:hint="eastAsia"/>
                <w:kern w:val="0"/>
                <w:szCs w:val="21"/>
              </w:rPr>
              <w:br/>
              <w:t>21、提供所投设备的电信入网证、CCC证书复印件。</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lastRenderedPageBreak/>
              <w:t>9</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全向麦克风</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2台</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1、与所投高清终端同一品牌。</w:t>
            </w:r>
            <w:r w:rsidRPr="00A358D8">
              <w:rPr>
                <w:rFonts w:ascii="宋体" w:eastAsia="宋体" w:hAnsi="宋体" w:cs="宋体" w:hint="eastAsia"/>
                <w:kern w:val="0"/>
                <w:szCs w:val="21"/>
              </w:rPr>
              <w:br/>
              <w:t>2、数字阵列麦克风，支持360°全向拾音，拾音距离≥6米。</w:t>
            </w:r>
            <w:r w:rsidRPr="00A358D8">
              <w:rPr>
                <w:rFonts w:ascii="宋体" w:eastAsia="宋体" w:hAnsi="宋体" w:cs="宋体" w:hint="eastAsia"/>
                <w:kern w:val="0"/>
                <w:szCs w:val="21"/>
              </w:rPr>
              <w:br/>
              <w:t>3、支持终端供电，不需要额外电源。</w:t>
            </w:r>
            <w:r w:rsidRPr="00A358D8">
              <w:rPr>
                <w:rFonts w:ascii="宋体" w:eastAsia="宋体" w:hAnsi="宋体" w:cs="宋体" w:hint="eastAsia"/>
                <w:kern w:val="0"/>
                <w:szCs w:val="21"/>
              </w:rPr>
              <w:br/>
              <w:t>4、支持回声抵消、自动增益控制、自动噪声抑制。</w:t>
            </w:r>
            <w:r w:rsidRPr="00A358D8">
              <w:rPr>
                <w:rFonts w:ascii="宋体" w:eastAsia="宋体" w:hAnsi="宋体" w:cs="宋体" w:hint="eastAsia"/>
                <w:kern w:val="0"/>
                <w:szCs w:val="21"/>
              </w:rPr>
              <w:br/>
              <w:t>5、支持最大三级级联，以满足不同面积会议室的应用需求。</w:t>
            </w:r>
            <w:r w:rsidRPr="00A358D8">
              <w:rPr>
                <w:rFonts w:ascii="宋体" w:eastAsia="宋体" w:hAnsi="宋体" w:cs="宋体" w:hint="eastAsia"/>
                <w:kern w:val="0"/>
                <w:szCs w:val="21"/>
              </w:rPr>
              <w:br/>
              <w:t>6、采样率不小于48KHZ。</w:t>
            </w:r>
            <w:r w:rsidRPr="00A358D8">
              <w:rPr>
                <w:rFonts w:ascii="宋体" w:eastAsia="宋体" w:hAnsi="宋体" w:cs="宋体" w:hint="eastAsia"/>
                <w:kern w:val="0"/>
                <w:szCs w:val="21"/>
              </w:rPr>
              <w:br/>
              <w:t>7、灵敏度 -38dB±2dB。</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10</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高清会议摄像机</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2台</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1、与所投高清终端同一品牌。</w:t>
            </w:r>
            <w:r w:rsidRPr="00A358D8">
              <w:rPr>
                <w:rFonts w:ascii="宋体" w:eastAsia="宋体" w:hAnsi="宋体" w:cs="宋体" w:hint="eastAsia"/>
                <w:kern w:val="0"/>
                <w:szCs w:val="21"/>
              </w:rPr>
              <w:br/>
              <w:t>2、支持≥</w:t>
            </w:r>
            <w:r w:rsidRPr="00A358D8">
              <w:rPr>
                <w:rFonts w:ascii="宋体" w:eastAsia="宋体" w:hAnsi="宋体" w:cs="宋体"/>
                <w:kern w:val="0"/>
                <w:szCs w:val="21"/>
              </w:rPr>
              <w:t>720万像素</w:t>
            </w:r>
            <w:r w:rsidRPr="00A358D8">
              <w:rPr>
                <w:rFonts w:ascii="宋体" w:eastAsia="宋体" w:hAnsi="宋体" w:cs="宋体" w:hint="eastAsia"/>
                <w:kern w:val="0"/>
                <w:szCs w:val="21"/>
              </w:rPr>
              <w:t>1/2.5英寸CMOS成像芯片，支持WDR图像数字宽动态功能。</w:t>
            </w:r>
            <w:r w:rsidRPr="00A358D8">
              <w:rPr>
                <w:rFonts w:ascii="宋体" w:eastAsia="宋体" w:hAnsi="宋体" w:cs="宋体" w:hint="eastAsia"/>
                <w:kern w:val="0"/>
                <w:szCs w:val="21"/>
              </w:rPr>
              <w:br/>
              <w:t>3、支持≥12倍光学变焦。</w:t>
            </w:r>
            <w:r w:rsidRPr="00A358D8">
              <w:rPr>
                <w:rFonts w:ascii="宋体" w:eastAsia="宋体" w:hAnsi="宋体" w:cs="宋体" w:hint="eastAsia"/>
                <w:kern w:val="0"/>
                <w:szCs w:val="21"/>
              </w:rPr>
              <w:br/>
              <w:t>4、支持4K25/30fps、1080P 50/60fps、1080i 50/60、1080p 25/30、720P50/60fps视频输出。</w:t>
            </w:r>
            <w:r w:rsidRPr="00A358D8">
              <w:rPr>
                <w:rFonts w:ascii="宋体" w:eastAsia="宋体" w:hAnsi="宋体" w:cs="宋体" w:hint="eastAsia"/>
                <w:kern w:val="0"/>
                <w:szCs w:val="21"/>
              </w:rPr>
              <w:br/>
              <w:t>5、支持水平视角≥</w:t>
            </w:r>
            <w:r w:rsidRPr="00A358D8">
              <w:rPr>
                <w:rFonts w:ascii="宋体" w:eastAsia="宋体" w:hAnsi="宋体" w:cs="宋体"/>
                <w:kern w:val="0"/>
                <w:szCs w:val="21"/>
              </w:rPr>
              <w:t>72</w:t>
            </w:r>
            <w:r w:rsidRPr="00A358D8">
              <w:rPr>
                <w:rFonts w:ascii="宋体" w:eastAsia="宋体" w:hAnsi="宋体" w:cs="宋体" w:hint="eastAsia"/>
                <w:kern w:val="0"/>
                <w:szCs w:val="21"/>
              </w:rPr>
              <w:t>°，转动范围：≥+/-110°(平移)，≥+/- 30°(俯仰)。</w:t>
            </w:r>
            <w:r w:rsidRPr="00A358D8">
              <w:rPr>
                <w:rFonts w:ascii="宋体" w:eastAsia="宋体" w:hAnsi="宋体" w:cs="宋体" w:hint="eastAsia"/>
                <w:kern w:val="0"/>
                <w:szCs w:val="21"/>
              </w:rPr>
              <w:br/>
            </w:r>
            <w:r w:rsidRPr="00A358D8">
              <w:rPr>
                <w:rFonts w:ascii="宋体" w:eastAsia="宋体" w:hAnsi="宋体" w:cs="宋体" w:hint="eastAsia"/>
                <w:kern w:val="0"/>
                <w:szCs w:val="21"/>
              </w:rPr>
              <w:lastRenderedPageBreak/>
              <w:t>6、支持≥50个预置位。</w:t>
            </w:r>
            <w:r w:rsidRPr="00A358D8">
              <w:rPr>
                <w:rFonts w:ascii="宋体" w:eastAsia="宋体" w:hAnsi="宋体" w:cs="宋体" w:hint="eastAsia"/>
                <w:kern w:val="0"/>
                <w:szCs w:val="21"/>
              </w:rPr>
              <w:br/>
              <w:t>7、支持≥2路高清视频输出接口。</w:t>
            </w:r>
            <w:r w:rsidRPr="00A358D8">
              <w:rPr>
                <w:rFonts w:ascii="宋体" w:eastAsia="宋体" w:hAnsi="宋体" w:cs="宋体" w:hint="eastAsia"/>
                <w:kern w:val="0"/>
                <w:szCs w:val="21"/>
              </w:rPr>
              <w:br/>
              <w:t>8、支持≥2个RS-232或RS-422控制接口。</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lastRenderedPageBreak/>
              <w:t>11</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编辑工作站主机</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1台</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CPU平台: 8核，独显，内存容量:32G， 蓝光刻录光驱，系统盘: SSD 512G，机械硬盘容量: 2T，HDMI接口 摄像头 USB 3.0。</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12</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单反相机</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1台</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机身+24-105/F4红圈镜头；含专用闪光灯；CF卡；相机专用脚架。</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13</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手持摄录一体机</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1台</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17倍光学变焦，存储介质：闪存式双 SxS 存储卡。包含配件：原装电池；内存卡，专业摄像机存储卡128G；电源适配器，SXS卡专用读卡器；液压云台三脚架。</w:t>
            </w:r>
          </w:p>
        </w:tc>
      </w:tr>
      <w:tr w:rsidR="00A358D8" w:rsidRPr="00A358D8" w:rsidTr="00841588">
        <w:trPr>
          <w:trHeight w:val="613"/>
          <w:jc w:val="center"/>
        </w:trPr>
        <w:tc>
          <w:tcPr>
            <w:tcW w:w="9283" w:type="dxa"/>
            <w:gridSpan w:val="5"/>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b/>
                <w:bCs/>
                <w:kern w:val="0"/>
                <w:szCs w:val="21"/>
              </w:rPr>
            </w:pPr>
            <w:r w:rsidRPr="00A358D8">
              <w:rPr>
                <w:rFonts w:ascii="宋体" w:eastAsia="宋体" w:hAnsi="宋体" w:cs="宋体" w:hint="eastAsia"/>
                <w:b/>
                <w:bCs/>
                <w:kern w:val="0"/>
                <w:szCs w:val="21"/>
              </w:rPr>
              <w:t>（二）事务厅会议室升级改造</w:t>
            </w:r>
          </w:p>
        </w:tc>
      </w:tr>
      <w:tr w:rsidR="00A358D8" w:rsidRPr="00A358D8" w:rsidTr="00841588">
        <w:trPr>
          <w:trHeight w:val="613"/>
          <w:jc w:val="center"/>
        </w:trPr>
        <w:tc>
          <w:tcPr>
            <w:tcW w:w="9283" w:type="dxa"/>
            <w:gridSpan w:val="5"/>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b/>
                <w:bCs/>
                <w:kern w:val="0"/>
                <w:szCs w:val="21"/>
              </w:rPr>
            </w:pPr>
            <w:r w:rsidRPr="00A358D8">
              <w:rPr>
                <w:rFonts w:ascii="宋体" w:eastAsia="宋体" w:hAnsi="宋体" w:cs="宋体" w:hint="eastAsia"/>
                <w:b/>
                <w:bCs/>
                <w:kern w:val="0"/>
                <w:szCs w:val="21"/>
              </w:rPr>
              <w:t>（1）无纸化会议系统</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14</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无纸化会议服务器</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1台</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无纸化服务主机搭配管理软件，负责处理会议功能模块、会议主题、参会人员信息、会议议题、投票内容等会前信息预设，具有会议各类文件资料的上传共享、人员的权限管理设置、会议信息的实时记录等应用功能。</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2、采用CPU配置不低于四核/八线程/CPU主频3.6GHz。</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3、采用内存配置不低于8G DDR3 1600无纸化会议服务。</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4、采用硬盘容量不低于1TB。</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5、具有千兆网络接口（RJ45）。</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6、具有视频输出接口：1×HDMI、1×DVI；音频接口：1×3.5mm音频输入接口、1×3.5mm音频输出接口；1×串口、</w:t>
            </w:r>
            <w:r w:rsidRPr="00A358D8">
              <w:rPr>
                <w:rFonts w:ascii="宋体" w:eastAsia="宋体" w:hAnsi="宋体" w:cs="宋体" w:hint="eastAsia"/>
                <w:b/>
                <w:bCs/>
                <w:kern w:val="0"/>
                <w:szCs w:val="21"/>
              </w:rPr>
              <w:t>4</w:t>
            </w:r>
            <w:r w:rsidRPr="00A358D8">
              <w:rPr>
                <w:rFonts w:ascii="宋体" w:eastAsia="宋体" w:hAnsi="宋体" w:cs="宋体" w:hint="eastAsia"/>
                <w:kern w:val="0"/>
                <w:szCs w:val="21"/>
              </w:rPr>
              <w:t>×USB接口（提供接口截图佐证）</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需提供中国国家强制性产品认证3C证书复印件（并附官网查询截图佐证），并盖生产厂商公章。</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15</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无纸化会议管控软件</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1套</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无纸化多媒体会议系统具备管理、控制、数据交互、存储、服务等功能。支持远程登录web管理；支持对服务器进行统一配置管理，包括会议服务器、流媒体服务器；配置其名称、ID、网络地址、备注等详细信息。</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2、支持单个或多个会议室，会议室支持可视化布局配置管理，支持对终端进行单个或多个同时升降机控制/开关机控制，并可关联话筒单元。支持数字会议主机配置管理，可设置多种会议模式，并控制话筒统一升降、话筒开关等操作。</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3、支持用户管理功能，添加、导入、修改、删除用户信息，支持对用户进行分组，支持建立用户的组织架构，创建会议或添加用户时可通过用户组织架构来筛选。支持不同权限管理模式，用户角色含系统管理员、会议秘书、和普通用户，不同会议秘书创建的会议互相保密，系统管理员有管理所有会议的权限。</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4、支持自定义客户端功能模块，可自动记录上场会议自定义功能模块</w:t>
            </w:r>
            <w:r w:rsidRPr="00A358D8">
              <w:rPr>
                <w:rFonts w:ascii="宋体" w:eastAsia="宋体" w:hAnsi="宋体" w:cs="宋体" w:hint="eastAsia"/>
                <w:kern w:val="0"/>
                <w:szCs w:val="21"/>
              </w:rPr>
              <w:lastRenderedPageBreak/>
              <w:t>顺序直接使用。</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5、支持查询历史会议，并支持克隆历史会议信息（并可选复制会议文件）到新建会议。</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6、支持添加临时人员参会，可在人员列表将临时参会人转为常用参会人。</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7、支持会议室模拟排位功能，支持自动和手动排位，对参会人进行座位的安排和调整，保存并下发给终端；模拟排位可根据议题人员进行筛选排位。支持议题排位，可设置议题对应的人员排位，实现启动议题时自动切换排位。（提供功能界面截图，并盖生产厂商公章）</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8、支持统一管理多个会议议题，并对议题进行开启、结束等管理操作， 每个议题可以独立上传多份附件，通过组织架构、用户分组、普通的展示方式选择议题查看者；支持议题内加入文件夹，议题+文件夹+文件三级目录文件展示，包含汇报人和汇报时间、保密权限、U盘下载权限开关等配置；支持将议题一键生成投票。</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9、支持上传临时会议文件，可指定参会人员查看权限，支持文件</w:t>
            </w:r>
            <w:r w:rsidRPr="00A358D8">
              <w:rPr>
                <w:rFonts w:ascii="宋体" w:eastAsia="宋体" w:hAnsi="宋体" w:cs="宋体" w:hint="eastAsia"/>
                <w:b/>
                <w:bCs/>
                <w:kern w:val="0"/>
                <w:szCs w:val="21"/>
              </w:rPr>
              <w:t>三</w:t>
            </w:r>
            <w:r w:rsidRPr="00A358D8">
              <w:rPr>
                <w:rFonts w:ascii="宋体" w:eastAsia="宋体" w:hAnsi="宋体" w:cs="宋体" w:hint="eastAsia"/>
                <w:kern w:val="0"/>
                <w:szCs w:val="21"/>
              </w:rPr>
              <w:t>级目录展示，方便分类管理。（提供功能界面截图，并盖生产厂商公章）</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10、支持统一管理多个投票，实时查看投票过程与结果，控制投票结果实时投屏展示，可选三种投屏方式（文字、柱状图、饼状图），以及导出投票结果，投票身份认证。支持投票模板功能，可以预设投票类型，可设置单选、多选、实名匿名、投票倒计时、投票通过率、投票备注。</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11、支持统一管理多个评分，实时查看评分过程与结果，控制评分投屏，以及导出评分结果，评分后身份认证；最高支持100项评分。（提供功能界面截图，并盖生产厂商公章）</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12、支持批注白板模块，可同时管理各用户的电子白板存档、手写批注、文档批注并可预览及一键导出。</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13、会议中支持集中控制管理终端和升降器，控制终端切换欢迎页面、会议信息、显示标语，退出标语，显示铭牌、退出铭牌、控制终端开关机，支持对服务器的关机控制，支持无纸化升降器的统一升降，可独立控制话筒统一升降。（提供功能界面截图，并盖生产厂商公章）</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14、支持管理会议签到，控制签到开始、结束，支持协助统一签到，可查看当前签到情况，签到过程结果实时投屏；支持登录即签到、按钮签到、拍照签到、签名签到多种签到模式。</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15、支持会议纪要功能，会议主持可上传纪要、分发纪要、意见管理，查看权限管理，会议主持可发起会签并现场生成会签文档和最终纪要文件。</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16、支持网页端统一管理服务器、客户端、安卓端版本升级。</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17、支持会议室功能配置，可设置客户端文档打开方式、登录方式、签到方式、网络浏览配置。</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18、个人中心H5页面支持会前、会中上传资料，查看资料（保密会议</w:t>
            </w:r>
            <w:r w:rsidRPr="00A358D8">
              <w:rPr>
                <w:rFonts w:ascii="宋体" w:eastAsia="宋体" w:hAnsi="宋体" w:cs="宋体" w:hint="eastAsia"/>
                <w:kern w:val="0"/>
                <w:szCs w:val="21"/>
              </w:rPr>
              <w:lastRenderedPageBreak/>
              <w:t>会前不能查看）；支持会后下载参加过的会议的资料。（提供功能界面截图，并盖生产厂商公章）</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lastRenderedPageBreak/>
              <w:t>16</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无纸化信号处理器</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1台</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1、标准机柜式设计（2U），内嵌高清、标清视频信号处理模块，同步、异步处理视频信号输入、输出。</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2、支持HDMI、VGA信号输入，外部信号通过此接口实时广播画面到所有会议终端并同步显示。</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3、支持HDMI、DVI信号输出，任何会议终端画面通过此接口输出至大屏幕或其他信号显示设备。</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4、配置1路3.5mm音频输入接口和1路3.5mm音频输出接口，实现音视频同步输入输出。</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5、支持全高清1080P、高清720P等多种高清分辨率输出。</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6、具备≥1路HDMI视频输入接口和≥1路VGA视频输入接口，≥1路HDMI视频输出接口和≥1路DVI视频输出接口，≥1路3.5mm音频输入接口和≥1路3.5mm音频输出接口，实现音视频同步输入输出；具备≥2个串口、≥</w:t>
            </w:r>
            <w:r w:rsidRPr="00A358D8">
              <w:rPr>
                <w:rFonts w:ascii="宋体" w:eastAsia="宋体" w:hAnsi="宋体" w:cs="宋体" w:hint="eastAsia"/>
                <w:b/>
                <w:bCs/>
                <w:kern w:val="0"/>
                <w:szCs w:val="21"/>
              </w:rPr>
              <w:t>4</w:t>
            </w:r>
            <w:r w:rsidRPr="00A358D8">
              <w:rPr>
                <w:rFonts w:ascii="宋体" w:eastAsia="宋体" w:hAnsi="宋体" w:cs="宋体" w:hint="eastAsia"/>
                <w:kern w:val="0"/>
                <w:szCs w:val="21"/>
              </w:rPr>
              <w:t>个USB接口。（提供接口截图佐证）</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7、要求服务器的CPU配置不低于四核/四线程/CPU主频3.2GHz（参考配置不低于I5-4460），内存配置不低于4G DDR3 1600，硬盘为固态硬盘且容量至少64GB。</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8、支持信号格式自动转换功能，网络数据信号转换成数字信号，数字信号自动转换成网络信号传输。</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9、支持与会场同步信号跟踪功能，当会场有同步信号时保持实时跟踪并同步输出到输出接口，当会场无同步信号时，输出返回原本画面输出。</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10、支持全高清1080P、高清720P等多种高清分辨率。</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11、支持将会议标语等信息广播到大屏展示。</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12、支持投票过程、投票结果、投票结果以图形展示在大屏上。</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13、支持接收任意无纸化终端画面信号，同步展示到大屏。</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14、支持将4组不同的无纸化系统屏幕广播画面以4分屏画面投屏输出显示。（提供功能界面截图佐证）</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15、支持大屏锁屏功能，可以被控制息屏、亮屏。</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16、支持点播功能，可在无纸化终端上远程控制流媒体服务器点播，并可将大屏画面同屏广播到终端上显示。（提供功能界面截图佐证）</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17、支持异常提示，更方便、快捷排查异常情况。</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18、支持投票评分投屏功能，投票评分过程中查看已投、未投人数，投票评分结果以柱状图、表格汇总方式展示在大屏上。</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17</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无纸化会议终端</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18套</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多媒体会议终端主机搭配终端内嵌软件负责处理会议过程的文件推送、文件分发、浏览阅读、文件批注、智能签到、投票表决、电子白板、电子铭牌、会议交流、会议服务、视频信号互联互通、会议管控、同屏广播等应用，搭配升降器，满足各种高端会议场合，以及重要的政务、商务、企事业单位和大型活动会场。</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lastRenderedPageBreak/>
              <w:t>2、采用CPU配置不低于Intel酷睿I5（四核/CPU主频3.0GHz）。</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3、采用内存配置不低于DDR4 2133 8GB。</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4、采用硬盘容量不低于128GB SSD。</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5、具有千兆网络接口（RJ45）。</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6、具有4×USB、1×HDMI、1×VGA、1×LAN、1×MIC-IN端口、1×LINE-OUT端口、1×DC端口、1×COM口。</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7、支持会议信息展示，可直接查看包含会议议程、会议简介、主持人等信息。支持查看参会名单和会议人员座位图。</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8、支持PDF文档批注功能，支持常见文档格式（doc/docx/xls/xlsx/ppt/pptx/pdf）转成PDF文档批注，可以对文档进行批注、保存，并支持多人交互批注。</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9、支持源文档批注，实现软件内部打开doc/docx/xls/xlxs/ppt/pptx格式文件，即时修改添加批注，无需跳出软件可保存文档至服务器统一管理。（提供功能界面截图，并盖生产厂商公章）</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10、支持会议服务呼叫，可选茶水、笔、纸、服务员等，也可自定义输入服务需求；呼叫服务后显示等待状态，后勤服务人员处理完成则状态完成。支持与会议服务APP对接，服务内容及时发送给后勤服务人员。</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11、支持服务器视频点播，实时观看服务器视频直播，视频点播放支持单路、多路切换，最大支持4路视频同时播放。（提供功能界面截图，并盖生产厂商公章）</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12、支持大屏点播功能，可远程控制流媒体服务器点播，并可广播到终端上显示。</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13、内置浏览器，支持浏览以太网网络，并可在服务端统一配置，点击直接打开配置好的网页。</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14、支持屏幕同屏广播，参会人员可以在会议进行中将本地画面共享至其他参会人员，支持跨平台（windows/Android）广播。</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15、支持异步浏览，参会人员可以通过异步浏览自由使用终端其他功能，也支持浮窗的方式进行异步浏览，方便用户在观看同步画面时查看其他会议文件或内容。</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16、支持手写批注，可单人屏幕批注或多人屏幕交互批注操作，批注可保存至服务器，方便会后整理。</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17、个人中心模块支持会前、会中上传资料，查看资料（保密会议会前不能查看）；支持会后下载参加过的会议的资料。（提供功能界面截图，并盖生产厂商公章）</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18、主持人可控制管理会议签到，控制签到开始、结束，支持协助签到，可查看当前签到情况，签到过程结果实时投屏。支持签名签到、登录即签到、按钮签到等方式。主持人可控制会议投票启用、结束，查看统计结果，投票过程结果实时投屏，支持投票签名确认。</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19、主持人可控制评分功能启用、结束，查看统计结果功能，评分过</w:t>
            </w:r>
            <w:r w:rsidRPr="00A358D8">
              <w:rPr>
                <w:rFonts w:ascii="宋体" w:eastAsia="宋体" w:hAnsi="宋体" w:cs="宋体" w:hint="eastAsia"/>
                <w:kern w:val="0"/>
                <w:szCs w:val="21"/>
              </w:rPr>
              <w:lastRenderedPageBreak/>
              <w:t>程结果实时投屏；最高支持100项评分；支持评分签名确认。主持人会议中可集中控制管理终端和升降器，控制终端切换欢迎页面、会议信息、显示标语，退出标语，显示铭牌、退出铭牌、控制终端开关机，支持无纸化升降器的统一升降。</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20、主持人具有信号管理权限，可控制任意参会人屏幕同屏广播，并支持分组同屏广播。主持人可管理会议纪要，支持上传、新建、修改、分发纪要、收集参会人意见，管理纪要文件查看权限；并可发起会签，现场生成会签文档和最终纪要文件。</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21、支持原生手写输入法，自由切换手写/键盘输入模式。支持免密码、账号密码等多种方式入会。</w:t>
            </w:r>
          </w:p>
          <w:p w:rsidR="00A358D8" w:rsidRPr="00A358D8" w:rsidRDefault="00A358D8" w:rsidP="00A358D8">
            <w:pPr>
              <w:widowControl/>
              <w:spacing w:line="360" w:lineRule="exact"/>
              <w:jc w:val="left"/>
              <w:rPr>
                <w:rFonts w:ascii="宋体" w:eastAsia="宋体" w:hAnsi="宋体" w:cs="宋体" w:hint="eastAsia"/>
                <w:kern w:val="0"/>
                <w:szCs w:val="21"/>
              </w:rPr>
            </w:pPr>
            <w:r w:rsidRPr="00A358D8">
              <w:rPr>
                <w:rFonts w:ascii="宋体" w:eastAsia="宋体" w:hAnsi="宋体" w:cs="宋体" w:hint="eastAsia"/>
                <w:kern w:val="0"/>
                <w:szCs w:val="21"/>
              </w:rPr>
              <w:t>22、通过移动端扫描二维码方式与无纸化终端进行连接。</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23、支持通过移动端（手机或平板）通过无线方式控制无纸化终端端显示界面，触摸移动端即可操作无纸化终端；支持通过移动端打开无纸化终端的会议资料文档。</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24、支持放大镜放大局部功能，可对无纸化终端的PPT中文字等较小或看不清的部分进行放大操作。</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25、软件具备基本辅助工具，包括画笔、聚光灯、放大镜等，画笔颜色、画笔大小通过移动端轻松可调。</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lastRenderedPageBreak/>
              <w:t>18</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15.6寸无纸化超薄单屏升降</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18台</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1、升降器采用触控超薄高清显示屏与升降器一体化设计，一键操作即自动化完成启动、液晶屏上升、仰角等动作，升/降时间≤28S。</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2、传动结构做特殊处理，噪音降到最低。产品传动方式以高品质耐拉皮带与高精密度的滑块导轨和直线轴承配合，交流减速电机做驱动动力；中控协议兼容性较强，兼容所有控制主机，控制设备在上升后，屏幕自动供电，下降后，屏幕自行断电，节约环保。</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3、为了安装于桌面占用空间小，要求设备面板厚度3mm，宽度70mm，长度430mm，显示屏厚度9.7mm。</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4、显示器为超薄液晶触屏类型，显示尺寸≥15.6英寸，屏幕比例为16:9，显示分辨率达1920*1080P。</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5、支持两路视频信号输入，当只有一路信号输入时，屏幕会自动识别信号，当两路信号同时输入时，可通过面板按键手动切换，当无信号输入时，屏幕自动进入省电模式。(出具满足该参数的第三方机构检测报告，提供相关证明材料)</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6、设备可通过中控软件进行集中控制，支持通过主机进行控制，一键可让室内所有的设备都上升或下降。</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7、显示屏仰角符合人体工程学原理，不遮挡视线和人脸，要求显示屏仰角角度可调0-30°。(出具满足该参数的第三方机构检测报告，提供相关证明材料)</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8、为了工程现场布线更加整洁美观，要求升降器具环通输出电源插座，给终端供电减少终端电源插座布线。（提供电源接口图佐证，并盖生产厂商公章）(出具满足该参数的第三方机构检测报告，提供相关证明</w:t>
            </w:r>
            <w:r w:rsidRPr="00A358D8">
              <w:rPr>
                <w:rFonts w:ascii="宋体" w:eastAsia="宋体" w:hAnsi="宋体" w:cs="宋体" w:hint="eastAsia"/>
                <w:kern w:val="0"/>
                <w:szCs w:val="21"/>
              </w:rPr>
              <w:lastRenderedPageBreak/>
              <w:t>材料)</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9、桌面面板具备≥1路USB接口，支持连接U盘可进行浏览文件或上传文件等操作。需提供中国国家强制性产品认证3C证书复印件（并附官网查询截图佐证），并盖生产厂商公章。</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lastRenderedPageBreak/>
              <w:t>19</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呼叫服务终端软件</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1套</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1、支持通过无纸化系统的秘书帐号和管理员帐号权限登陆管理，管理员可以看到所有的服务请求，秘书只能看到自己创建的服务请求。</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2、软件可以实时查看到无纸化终端发出的会议请求并处理。</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3、支持根据会议室、状态分类查找会议中无纸化终端发出的会议服务请求，支持刷选日期查找会议服务请求。</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4、支持搜索已处理和未处理的会议服务请求。</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5、会议服务App软件可在Android  4.0及以上版本的手机上运行。</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20</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录音笔</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1只</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录音模式标准，会议，采访，演讲，备忘，音乐；麦克风内置麦克风；扬声器内置扬声器；自带内存录音时长 32KHz 45小时；录音格式WAV；AAC；电池规格锂电池。</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21</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平板式微型计算机（控制端）</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1台</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分辨率：1920*1200dpi；颜色：黑色；屏幕尺寸：10.1英寸；系统：Android；存储容量：4GB；后置摄像头500W.前置摄像头200w。</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22</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管理主机</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1台</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酷睿i5，8G大内存，1TB机械硬盘。</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23</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交换机</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1台</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24口10/100/1000M自适应电口，4个1G/10G SFP+光口，固化单交流电源。</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24</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会议桌改造</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18个</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定制，在现有会议桌上进行开槽，开槽尺寸497*62mm（可根据实物尺寸开槽）。</w:t>
            </w:r>
          </w:p>
        </w:tc>
      </w:tr>
      <w:tr w:rsidR="00A358D8" w:rsidRPr="00A358D8" w:rsidTr="00841588">
        <w:trPr>
          <w:trHeight w:val="613"/>
          <w:jc w:val="center"/>
        </w:trPr>
        <w:tc>
          <w:tcPr>
            <w:tcW w:w="9283" w:type="dxa"/>
            <w:gridSpan w:val="5"/>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b/>
                <w:bCs/>
                <w:kern w:val="0"/>
                <w:szCs w:val="21"/>
              </w:rPr>
              <w:t>（2）投影显示及发言扩声系统</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25</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投影机</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1台</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1、光源：采用ALPD单色激光荧光粉色轮成像技术，纯激光光源；物理分辨率：1920x1080（只接受显示比例16：9，不接受其他显示比例）；显示技术：DLP投影技术（不接受LCD）。</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2、亮度：≥7000ANSI流明；对比度：≥35000：1（ISO21118标准）。</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3、自动垂直梯形矫正≥±38度，须提供CNAS标识的第三方机构检测报告复印件。</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4、光学变焦比：≥1.75倍，须提供CNAS标识的第三方机构检测报告复印件。</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5、色域：色域覆盖面积符合REC.709标准，须提供CNAS标识的第三方机构检测报告复印件。</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6、功耗：标准亮度模式工作功率≤385W，待机功率＜0.5W，须提供CNAS标识的第三方机构检测报告复印件。</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 xml:space="preserve">7、整机内置输入接口：HDMI≥2; RGB≥2; Video(RCA) ≥1;S-Video≥1; YCbCr≥1;Audio in(L/R)--RCA≥1; Audio in（mini jack,3.5mm）≥1；整机内置输出接口：RBG≥1（与RGB in 2共用）；Audio≥1（3.5mini </w:t>
            </w:r>
            <w:r w:rsidRPr="00A358D8">
              <w:rPr>
                <w:rFonts w:ascii="宋体" w:eastAsia="宋体" w:hAnsi="宋体" w:cs="宋体" w:hint="eastAsia"/>
                <w:kern w:val="0"/>
                <w:szCs w:val="21"/>
              </w:rPr>
              <w:lastRenderedPageBreak/>
              <w:t>jack）；整机内置控制接口：USB-A≥1；RS232≥1；RJ45≥1。</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8、散热系统：采用铜管液冷散热技术，噪音≤38db。</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9、其他功能：DICOM模拟模式，360°投影，多种环境投影模式，梯形校正，7X24小时连续运行，亮度无极调整。</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10、所投设备通过以下认证：3C认证、环保认证、节能认证，须提供证书复印件并加盖生产厂家公章。</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11、为响应国家节能环保政策，所投设备通过国家能效等级（1级）认证，提供中国能效标识网上所投型号产品备案信息公告截图，截图中需显示所投产品型号和能效等级（1级），并加盖厂商公章。</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12、所投激光投影机的激光光源防尘达到IP6X标准，须提供CNAS标识的第三方机构检测报告复印件。</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13、所投的激光投影机的整机防尘达到IP5X标准，提须提供CNAS标识的第三方机构检测报告复印件。</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14、所投的激光投影机MTBF≥30000小时，须提供CNAS标识的第三方机构检测报告复印件。</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15、提供厂商整机三年质保服务（含光源）。</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lastRenderedPageBreak/>
              <w:t>26</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投影幕布</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1套</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180寸 16:10电动幕，增益倍数：2.4倍。</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27</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会议系统主机</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1台</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采用5GHz的通信频段，拥有更强的抗干扰能力，提供更大的带宽和传输速度，并不受移动电话和其他蓝牙设备干扰，确保实现最佳的信号接收。采用128位AES加密技术，支持WPA/WPA2无线安全技术，防止窃听和非授权访问，提供更高的会议系统机密性。</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2、内置高性能双CPU处理器，支持8KHz至96KHz范围内的采样速率，并支持数字音量控制。</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3、具有≥4.3英寸触摸屏，具有WIFI网络接口，可以通过连接POE网络交换机扩充无线AP数量，提供更大的无线覆盖范围。具有1-4路会议单元输出接口，具有超大系统容量，系统最大支持≥4096台有线会议单元，≥300台无线会议单元。系统最大支持同时开≥8个有线话筒和≥6个无线话筒。</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4、支持WiFi会议系统和全数字会议系统同时使用（有线会议单元和WiFi会议单元同时使用）。</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5、具有一键关机所有无线单元功能。具有1路USB接口，支持插入U盘设备进行录音功能，支持播放背景音乐功能。具有≥两路功放输出接口，可接驳两个定阻音箱。</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6、遵循规范：IEC60914，兼容GBT15381-94标准；支持同声传译功能，支持四种话筒管理模式：FIFO/ NORMAL/VOICE(声控)/APPLY。具有1路EXTENSION 口，可用于连接扩展主机。</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7、具有≥1路RS-485接口，支持一台摄像机实现摄像跟踪。具有≥1路消防报警联动触发接口，在消防紧急状况下可为会议主机面板触摸屏、单元机屏、PC软件提供火灾报警信息。具有≥1路平衡信号和≥1</w:t>
            </w:r>
            <w:r w:rsidRPr="00A358D8">
              <w:rPr>
                <w:rFonts w:ascii="宋体" w:eastAsia="宋体" w:hAnsi="宋体" w:cs="宋体" w:hint="eastAsia"/>
                <w:kern w:val="0"/>
                <w:szCs w:val="21"/>
              </w:rPr>
              <w:lastRenderedPageBreak/>
              <w:t>路非平衡信号输入接口，≥1路平衡信号和≥1路非平衡信号输出接口。（提供设备接口图佐证，并盖生产厂商公章）</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8、PC软件端可查看无线单元的电池电量、WiFi信号等信息状态。具有一键关机所有无线单元功能。（提供功能界面截图佐证，并盖生产厂商公章）（需提供满足此功能第三方检测机构出具的报告证明，并盖设备生产厂商公章）</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9、具有丰富的会议应用功能，支持投票表决功能、会议签到功能、5段EQ调节功能、广播短消息、茶水申请服务等，支持会议信息导出，满足日常会议应用所需。（提供功能界面截图佐证，并盖生产厂商公章）（需提供满足此功能第三方检测机构出具的报告证明，并盖设备生产厂商公章）</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10、支持同声传译功能，系统支持传输15+1的有线同声传译。</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需提供中国国家强制性产品认证3C证书复印件（并附官网查询截图佐证），并盖生产厂商公章。</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lastRenderedPageBreak/>
              <w:t>28</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会议系统主机软件</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1套</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1、软件内嵌于会议系统主机设备，应用于对全数字会议系统音频传输软件的管理或控制。</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2、支持中英文语言管理界面。</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3、支持同声传译功能。</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4、内置DSP音频处理技术，支持EQ均衡调节音频处理能力。</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5、支持48KHz采样率音频处理能力。</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6、遵循规范：IEC60914。</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7、支持话筒管理能力，通过不同的模式限制话筒发言数量，保障会场发言秩序。</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8、软件支持根据话筒ID提供不同的代码编号给中控系统，与中控系统对接后，可实现摄像自动跟踪功能。</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29</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会议主席单元</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1台</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Times New Roman"/>
                <w:szCs w:val="21"/>
              </w:rPr>
            </w:pPr>
            <w:r w:rsidRPr="00A358D8">
              <w:rPr>
                <w:rFonts w:ascii="宋体" w:eastAsia="宋体" w:hAnsi="宋体" w:cs="Times New Roman" w:hint="eastAsia"/>
                <w:szCs w:val="21"/>
              </w:rPr>
              <w:t>1、话筒采用嵌入式升降设计，话筒采用48KHz采样率，内部具有DSP音频处理，没有“噗噗”的低频冲击声；采用100M网络传输，实现手拉手级联，长距离输对音质不会有任何影响。</w:t>
            </w:r>
          </w:p>
          <w:p w:rsidR="00A358D8" w:rsidRPr="00A358D8" w:rsidRDefault="00A358D8" w:rsidP="00A358D8">
            <w:pPr>
              <w:widowControl/>
              <w:spacing w:line="360" w:lineRule="exact"/>
              <w:jc w:val="left"/>
              <w:rPr>
                <w:rFonts w:ascii="宋体" w:eastAsia="宋体" w:hAnsi="宋体" w:cs="Times New Roman"/>
                <w:szCs w:val="21"/>
              </w:rPr>
            </w:pPr>
            <w:r w:rsidRPr="00A358D8">
              <w:rPr>
                <w:rFonts w:ascii="宋体" w:eastAsia="宋体" w:hAnsi="宋体" w:cs="Times New Roman" w:hint="eastAsia"/>
                <w:szCs w:val="21"/>
              </w:rPr>
              <w:t>2、支持实体按键签到功能，支持声控功能。</w:t>
            </w:r>
          </w:p>
          <w:p w:rsidR="00A358D8" w:rsidRPr="00A358D8" w:rsidRDefault="00A358D8" w:rsidP="00A358D8">
            <w:pPr>
              <w:widowControl/>
              <w:spacing w:line="360" w:lineRule="exact"/>
              <w:jc w:val="left"/>
              <w:rPr>
                <w:rFonts w:ascii="宋体" w:eastAsia="宋体" w:hAnsi="宋体" w:cs="Times New Roman"/>
                <w:szCs w:val="21"/>
              </w:rPr>
            </w:pPr>
            <w:r w:rsidRPr="00A358D8">
              <w:rPr>
                <w:rFonts w:ascii="宋体" w:eastAsia="宋体" w:hAnsi="宋体" w:cs="Times New Roman" w:hint="eastAsia"/>
                <w:szCs w:val="21"/>
              </w:rPr>
              <w:t>3、遵循规范：IEC60914，采用心型指向性驻极体麦克风，频率响应：80Hz-16KHz，信噪比&gt;80dB(A)，THD&lt;0.1%。</w:t>
            </w:r>
          </w:p>
          <w:p w:rsidR="00A358D8" w:rsidRPr="00A358D8" w:rsidRDefault="00A358D8" w:rsidP="00A358D8">
            <w:pPr>
              <w:widowControl/>
              <w:spacing w:line="360" w:lineRule="exact"/>
              <w:jc w:val="left"/>
              <w:rPr>
                <w:rFonts w:ascii="宋体" w:eastAsia="宋体" w:hAnsi="宋体" w:cs="Times New Roman"/>
                <w:szCs w:val="21"/>
              </w:rPr>
            </w:pPr>
            <w:r w:rsidRPr="00A358D8">
              <w:rPr>
                <w:rFonts w:ascii="宋体" w:eastAsia="宋体" w:hAnsi="宋体" w:cs="Times New Roman" w:hint="eastAsia"/>
                <w:szCs w:val="21"/>
              </w:rPr>
              <w:t>4、主席具备优先权功能，可关闭正在发言的所有代表话筒。</w:t>
            </w:r>
          </w:p>
          <w:p w:rsidR="00A358D8" w:rsidRPr="00A358D8" w:rsidRDefault="00A358D8" w:rsidP="00A358D8">
            <w:pPr>
              <w:widowControl/>
              <w:spacing w:line="360" w:lineRule="exact"/>
              <w:jc w:val="left"/>
              <w:rPr>
                <w:rFonts w:ascii="宋体" w:eastAsia="宋体" w:hAnsi="宋体" w:cs="Times New Roman"/>
                <w:szCs w:val="21"/>
              </w:rPr>
            </w:pPr>
            <w:r w:rsidRPr="00A358D8">
              <w:rPr>
                <w:rFonts w:ascii="宋体" w:eastAsia="宋体" w:hAnsi="宋体" w:cs="Times New Roman" w:hint="eastAsia"/>
                <w:szCs w:val="21"/>
              </w:rPr>
              <w:t>5、支持5段EQ调节功能，后台软件可针对发言者的声音特点调节不同的音效。</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Times New Roman" w:hint="eastAsia"/>
                <w:szCs w:val="21"/>
              </w:rPr>
              <w:t>6、具有RS232/RS485控制接口，支持连接中控系统，实现统一升/降的功能。</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30</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会议代表单元</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17台</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Times New Roman"/>
                <w:szCs w:val="21"/>
              </w:rPr>
            </w:pPr>
            <w:r w:rsidRPr="00A358D8">
              <w:rPr>
                <w:rFonts w:ascii="宋体" w:eastAsia="宋体" w:hAnsi="宋体" w:cs="Times New Roman" w:hint="eastAsia"/>
                <w:szCs w:val="21"/>
              </w:rPr>
              <w:t>1、话筒采用嵌入式升降设计，话筒采用48KHz采样率，内部具有DSP音频处理，没有“噗噗”的低频冲击声；采用100M网络传输，实现手拉手级联，长距离输对音质不会有任何影响。</w:t>
            </w:r>
          </w:p>
          <w:p w:rsidR="00A358D8" w:rsidRPr="00A358D8" w:rsidRDefault="00A358D8" w:rsidP="00A358D8">
            <w:pPr>
              <w:widowControl/>
              <w:spacing w:line="360" w:lineRule="exact"/>
              <w:jc w:val="left"/>
              <w:rPr>
                <w:rFonts w:ascii="宋体" w:eastAsia="宋体" w:hAnsi="宋体" w:cs="Times New Roman"/>
                <w:szCs w:val="21"/>
              </w:rPr>
            </w:pPr>
            <w:r w:rsidRPr="00A358D8">
              <w:rPr>
                <w:rFonts w:ascii="宋体" w:eastAsia="宋体" w:hAnsi="宋体" w:cs="Times New Roman" w:hint="eastAsia"/>
                <w:szCs w:val="21"/>
              </w:rPr>
              <w:t>2、支持实体按键签到功能，支持声控功能。</w:t>
            </w:r>
          </w:p>
          <w:p w:rsidR="00A358D8" w:rsidRPr="00A358D8" w:rsidRDefault="00A358D8" w:rsidP="00A358D8">
            <w:pPr>
              <w:widowControl/>
              <w:spacing w:line="360" w:lineRule="exact"/>
              <w:jc w:val="left"/>
              <w:rPr>
                <w:rFonts w:ascii="宋体" w:eastAsia="宋体" w:hAnsi="宋体" w:cs="Times New Roman"/>
                <w:szCs w:val="21"/>
              </w:rPr>
            </w:pPr>
            <w:r w:rsidRPr="00A358D8">
              <w:rPr>
                <w:rFonts w:ascii="宋体" w:eastAsia="宋体" w:hAnsi="宋体" w:cs="Times New Roman" w:hint="eastAsia"/>
                <w:szCs w:val="21"/>
              </w:rPr>
              <w:lastRenderedPageBreak/>
              <w:t>3、遵循规范：IEC60914，采用心型指向性驻极体麦克风，频率响应：80Hz-16KHz，信噪比&gt;80dB(A)，THD&lt;0.1%。</w:t>
            </w:r>
          </w:p>
          <w:p w:rsidR="00A358D8" w:rsidRPr="00A358D8" w:rsidRDefault="00A358D8" w:rsidP="00A358D8">
            <w:pPr>
              <w:widowControl/>
              <w:spacing w:line="360" w:lineRule="exact"/>
              <w:jc w:val="left"/>
              <w:rPr>
                <w:rFonts w:ascii="宋体" w:eastAsia="宋体" w:hAnsi="宋体" w:cs="Times New Roman"/>
                <w:szCs w:val="21"/>
              </w:rPr>
            </w:pPr>
            <w:r w:rsidRPr="00A358D8">
              <w:rPr>
                <w:rFonts w:ascii="宋体" w:eastAsia="宋体" w:hAnsi="宋体" w:cs="Times New Roman" w:hint="eastAsia"/>
                <w:szCs w:val="21"/>
              </w:rPr>
              <w:t>4、支持5段EQ调节功能，后台软件可针对发言者的声音特点调节不同的音效。</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Times New Roman" w:hint="eastAsia"/>
                <w:szCs w:val="21"/>
              </w:rPr>
              <w:t>5、具有RS232/RS485控制接口，支持连接中控系统，实现统一升/降的功能。</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lastRenderedPageBreak/>
              <w:t>31</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连接线</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1条</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20米延长线（一公一母）</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32</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调音台</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1台</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1、支持≥10路MIC输入兼容8路线路输入接口，支持≥2组立体声输入接口，≥4路RCA输入，话筒接口幻象电源：+48V。</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2、具有≥2组立体主输出、≥4路编组输出、≥4路辅助输出、≥1组立体声监听输出、≥1个耳机监听输出、≥2个效果输出、≥1组主混音断点插入、≥8个断点插入。（提供接口截图佐证）</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3、内置24位DSP效果器，提供100种预设效果。</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4、具备15个60mm行程的高精密碳膜推子。</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5、内置USB声卡模块，支持连接电脑进行音乐播放和声音录音；内置MP3播放器，支持1个USB接口接U盘播放音乐。</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6、频率响应：20Hz-20kHz，±2dB；失真度：&lt;0.03% at+0dB,22Hz-22KHz A-weighted；灵敏度：+21dB~-30dB；信噪比：&lt;-100dBr A-weighted</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33</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抑制器</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1台</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Times New Roman"/>
                <w:szCs w:val="21"/>
              </w:rPr>
            </w:pPr>
            <w:r w:rsidRPr="00A358D8">
              <w:rPr>
                <w:rFonts w:ascii="宋体" w:eastAsia="宋体" w:hAnsi="宋体" w:cs="Times New Roman" w:hint="eastAsia"/>
                <w:szCs w:val="21"/>
              </w:rPr>
              <w:t>1、48kHz采样频率，32-bit DPS处理器（300兆主频），24-bitA/D及D/A转换。</w:t>
            </w:r>
          </w:p>
          <w:p w:rsidR="00A358D8" w:rsidRPr="00A358D8" w:rsidRDefault="00A358D8" w:rsidP="00A358D8">
            <w:pPr>
              <w:widowControl/>
              <w:spacing w:line="360" w:lineRule="exact"/>
              <w:jc w:val="left"/>
              <w:rPr>
                <w:rFonts w:ascii="宋体" w:eastAsia="宋体" w:hAnsi="宋体" w:cs="Times New Roman"/>
                <w:szCs w:val="21"/>
              </w:rPr>
            </w:pPr>
            <w:r w:rsidRPr="00A358D8">
              <w:rPr>
                <w:rFonts w:ascii="宋体" w:eastAsia="宋体" w:hAnsi="宋体" w:cs="Times New Roman" w:hint="eastAsia"/>
                <w:szCs w:val="21"/>
              </w:rPr>
              <w:t>2、5档全自动移频模式选择，适用于各种场景及麦克风类型。</w:t>
            </w:r>
          </w:p>
          <w:p w:rsidR="00A358D8" w:rsidRPr="00A358D8" w:rsidRDefault="00A358D8" w:rsidP="00A358D8">
            <w:pPr>
              <w:widowControl/>
              <w:spacing w:line="360" w:lineRule="exact"/>
              <w:jc w:val="left"/>
              <w:rPr>
                <w:rFonts w:ascii="宋体" w:eastAsia="宋体" w:hAnsi="宋体" w:cs="Times New Roman"/>
                <w:szCs w:val="21"/>
              </w:rPr>
            </w:pPr>
            <w:r w:rsidRPr="00A358D8">
              <w:rPr>
                <w:rFonts w:ascii="宋体" w:eastAsia="宋体" w:hAnsi="宋体" w:cs="Times New Roman" w:hint="eastAsia"/>
                <w:szCs w:val="21"/>
              </w:rPr>
              <w:t>3、采用2英寸IPS真彩显示屏，分辨率320*240。支持中/英文菜单显示。</w:t>
            </w:r>
          </w:p>
          <w:p w:rsidR="00A358D8" w:rsidRPr="00A358D8" w:rsidRDefault="00A358D8" w:rsidP="00A358D8">
            <w:pPr>
              <w:widowControl/>
              <w:spacing w:line="360" w:lineRule="exact"/>
              <w:jc w:val="left"/>
              <w:rPr>
                <w:rFonts w:ascii="宋体" w:eastAsia="宋体" w:hAnsi="宋体" w:cs="Times New Roman"/>
                <w:szCs w:val="21"/>
              </w:rPr>
            </w:pPr>
            <w:r w:rsidRPr="00A358D8">
              <w:rPr>
                <w:rFonts w:ascii="宋体" w:eastAsia="宋体" w:hAnsi="宋体" w:cs="Times New Roman" w:hint="eastAsia"/>
                <w:szCs w:val="21"/>
              </w:rPr>
              <w:t>4、48个陷波器状态LED指示灯实时显示，每通道12个静态+12个动态陷波器。</w:t>
            </w:r>
          </w:p>
          <w:p w:rsidR="00A358D8" w:rsidRPr="00A358D8" w:rsidRDefault="00A358D8" w:rsidP="00A358D8">
            <w:pPr>
              <w:widowControl/>
              <w:spacing w:line="360" w:lineRule="exact"/>
              <w:jc w:val="left"/>
              <w:rPr>
                <w:rFonts w:ascii="宋体" w:eastAsia="宋体" w:hAnsi="宋体" w:cs="Times New Roman"/>
                <w:szCs w:val="21"/>
              </w:rPr>
            </w:pPr>
            <w:r w:rsidRPr="00A358D8">
              <w:rPr>
                <w:rFonts w:ascii="宋体" w:eastAsia="宋体" w:hAnsi="宋体" w:cs="Times New Roman" w:hint="eastAsia"/>
                <w:szCs w:val="21"/>
              </w:rPr>
              <w:t>5、采用单键飞梭快捷操作，快速实现模式、直通、锁定及中英文选择功能。</w:t>
            </w:r>
          </w:p>
          <w:p w:rsidR="00A358D8" w:rsidRPr="00A358D8" w:rsidRDefault="00A358D8" w:rsidP="00A358D8">
            <w:pPr>
              <w:widowControl/>
              <w:spacing w:line="360" w:lineRule="exact"/>
              <w:jc w:val="left"/>
              <w:rPr>
                <w:rFonts w:ascii="宋体" w:eastAsia="宋体" w:hAnsi="宋体" w:cs="Times New Roman"/>
                <w:szCs w:val="21"/>
              </w:rPr>
            </w:pPr>
            <w:r w:rsidRPr="00A358D8">
              <w:rPr>
                <w:rFonts w:ascii="宋体" w:eastAsia="宋体" w:hAnsi="宋体" w:cs="Times New Roman" w:hint="eastAsia"/>
                <w:szCs w:val="21"/>
              </w:rPr>
              <w:t>6、移频器±10Hz可调（1Hz步进），陷波器增益、Q值、数量可调。</w:t>
            </w:r>
          </w:p>
          <w:p w:rsidR="00A358D8" w:rsidRPr="00A358D8" w:rsidRDefault="00A358D8" w:rsidP="00A358D8">
            <w:pPr>
              <w:widowControl/>
              <w:spacing w:line="360" w:lineRule="exact"/>
              <w:jc w:val="left"/>
              <w:rPr>
                <w:rFonts w:ascii="宋体" w:eastAsia="宋体" w:hAnsi="宋体" w:cs="Times New Roman"/>
                <w:szCs w:val="21"/>
              </w:rPr>
            </w:pPr>
            <w:r w:rsidRPr="00A358D8">
              <w:rPr>
                <w:rFonts w:ascii="宋体" w:eastAsia="宋体" w:hAnsi="宋体" w:cs="Times New Roman" w:hint="eastAsia"/>
                <w:szCs w:val="21"/>
              </w:rPr>
              <w:t>7、独立每通道增益、噪声门、压限器、移频、陷波、高低通、7段PEQ功能设置。</w:t>
            </w:r>
          </w:p>
          <w:p w:rsidR="00A358D8" w:rsidRPr="00A358D8" w:rsidRDefault="00A358D8" w:rsidP="00A358D8">
            <w:pPr>
              <w:widowControl/>
              <w:spacing w:line="360" w:lineRule="exact"/>
              <w:jc w:val="left"/>
              <w:rPr>
                <w:rFonts w:ascii="宋体" w:eastAsia="宋体" w:hAnsi="宋体" w:cs="Times New Roman"/>
                <w:szCs w:val="21"/>
              </w:rPr>
            </w:pPr>
            <w:r w:rsidRPr="00A358D8">
              <w:rPr>
                <w:rFonts w:ascii="宋体" w:eastAsia="宋体" w:hAnsi="宋体" w:cs="Times New Roman" w:hint="eastAsia"/>
                <w:szCs w:val="21"/>
              </w:rPr>
              <w:t>8、提供USB和RS-485通讯接口，连接PC上位机及中控设备。</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Times New Roman" w:hint="eastAsia"/>
                <w:szCs w:val="21"/>
              </w:rPr>
              <w:t>9、通过PC上位机可任意编辑5档预设模式，支持模式存档及EQ存档导入导出。</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34</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专业功放</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1台</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1、两声道功放有三档输入灵敏度选择（支持0.775V/1V/1.44V），可轻松接纳宽幅度范围信号源输入。输入座接地脚接地和悬浮控制。</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2、采用智能控制强制散热设计，具有风机噪音小，散热效率高等特点；具有完善可靠的安全保护措施和工作状态指示（短路、过载、直流和过热保护，变压器过热保护）。</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3、输出功率:立体声/并联8Ω:350W*2.立体声/并联4Ω:530W*2.桥接</w:t>
            </w:r>
            <w:r w:rsidRPr="00A358D8">
              <w:rPr>
                <w:rFonts w:ascii="宋体" w:eastAsia="宋体" w:hAnsi="宋体" w:cs="宋体" w:hint="eastAsia"/>
                <w:kern w:val="0"/>
                <w:szCs w:val="21"/>
              </w:rPr>
              <w:lastRenderedPageBreak/>
              <w:t>8Ω:1060W。</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4、采用标准XLR+TRS1/4”复合多功能输入接口，更加方便不同用户需求。智能削峰限幅器，控制功率模块及扬声器系统在安全范围内工作。</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lastRenderedPageBreak/>
              <w:t>35</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电源时序器</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1台</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1、具有≥10路电源插座，支持≥6路10A的、≥6路16A的插座规格，总输出可达40A。（提供设备接口图佐证，并盖生产厂商公章）</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2、每路有单独的滤波器，可提供干净而稳定的电源。</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3、前面板具有≥2路常开状态电源插座。（提供设备接口图佐证，并盖生产厂商公章）</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4、采用3芯单相的电源接线接口。</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5、具备有数字电压指示功能，可实时的指示电网电压。</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6、支持密码锁定功能，更好的保护现场安装和演出，避免误触碰。</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7、具有编程功能，可以自定义修改通道间的延时时间。集成RS485远程控制功能，支持通过USB、RS485、RS232等多样控制方式。（提供设备接口图与功能截图佐证，并盖生产厂商公章）（需提供满足此功能第三方检测机构出具的报告证明，并盖设备生产厂商公章）</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8、支持定时开关机任务的功能，定时时长最长可设置达12个月的定时开关机功能。</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9、支持通过LINK口实现多台（同款）电源时序器级联；支持通过前面板按键设置设备地址码。</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36</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一拖四无线鹅颈话筒</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1套</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1、采用先进PLL频率合成锁相环技术，微电脑集成中央处理器CPU总线控制系统。</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2、兼容手动选频和红外自动对频锁定频道， 杂讯锁定静噪控制及音码锁定静噪控制，信号更稳定。</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3、V/A显示屏在任何角度观察字体清晰同时显示信道号与工作频率。带8级射频电平显示，8级音频电平显示，频道菜单显示，静音显示。</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4、先进的滤波及抗干扰功能能够有效阻隔外界不良信号及手机信号的干扰。</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5、使用640-830MHZ频段，每台接收机拥有200个可调频率。</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6、采用传统按键操控，更省电，更经济实惠，性价比高，内置高性能的语音压扩技术，支持平衡和非平衡两种选择输出端口。</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7、系统指标：频率范围： 640-690MHZ  740-790MHz  807-830MHz、频道数目： 500个、音频响应 ：80HZ-18KHZ(±2dB)、信噪比： &gt;105dB、灵敏度 ：–105 dBm for 12 dB SINAD, typical、有效使用距离 ：空旷50米。</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8、接收器指标：平衡200Ω 负载-13dBV，非平衡600Ω、音频输出阻抗： 平衡200Ω；1路合并非平衡600Ω。</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9、麦克风指标：输出功率 ：高功率30mW；低功率3mW。</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10、系统包括有一台主机+四台桌面式无线麦克。</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37</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专业音箱</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2只</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1、阻抗：8Ω。</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2、频响：70Hz-20KHz。</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lastRenderedPageBreak/>
              <w:t>3、额定功率：150W。</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4、灵敏度：96dB/W/M。</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5、覆盖角度：(H)100°(V)80°。</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6、高音：3"锥形高音单元×2。</w:t>
            </w:r>
          </w:p>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7、低音：8"低音×1。</w:t>
            </w:r>
          </w:p>
        </w:tc>
      </w:tr>
      <w:tr w:rsidR="00A358D8" w:rsidRPr="00A358D8" w:rsidTr="00841588">
        <w:trPr>
          <w:trHeight w:val="613"/>
          <w:jc w:val="center"/>
        </w:trPr>
        <w:tc>
          <w:tcPr>
            <w:tcW w:w="9283" w:type="dxa"/>
            <w:gridSpan w:val="5"/>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b/>
                <w:bCs/>
                <w:kern w:val="0"/>
                <w:szCs w:val="21"/>
              </w:rPr>
              <w:lastRenderedPageBreak/>
              <w:t>（3）辅材</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38</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机柜</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1个</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42U，800*600国标，含PDU。</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39</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HDMI多媒体地插</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2个</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含HDMI接口。</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40</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双口网络地插</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2个</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双口RJ45接口。</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41</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SDI多媒体地插</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1个</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SDI+RJ45接口。</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42</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电源地插</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2个</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标准5口。</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43</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音频连接线</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2条</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jc w:val="left"/>
              <w:textAlignment w:val="center"/>
              <w:rPr>
                <w:rFonts w:ascii="宋体" w:eastAsia="宋体" w:hAnsi="宋体" w:cs="宋体"/>
                <w:kern w:val="0"/>
                <w:szCs w:val="21"/>
              </w:rPr>
            </w:pPr>
            <w:r w:rsidRPr="00A358D8">
              <w:rPr>
                <w:rFonts w:ascii="宋体" w:eastAsia="宋体" w:hAnsi="宋体" w:cs="Times New Roman" w:hint="eastAsia"/>
                <w:szCs w:val="21"/>
              </w:rPr>
              <w:t>1.8米音频连接线：6.35话筒插头-6.35话筒插头</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44</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音频连接线</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2条</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1.8米音频连接线：莲花（RCA）-6.35话筒插头</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45</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音频连接线</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10条</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1.8米音频连接线：卡侬头（母）-卡侬头（公）</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46</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音频线</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30米</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金银线。</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47</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VGA线</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30米</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VGA线。</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48</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HDMI线</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50米</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HDMI高清视频线。</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49</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电源线</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60米</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BV4.0mm</w:t>
            </w:r>
            <w:r w:rsidRPr="00A358D8">
              <w:rPr>
                <w:rFonts w:ascii="宋体" w:eastAsia="宋体" w:hAnsi="宋体" w:cs="宋体" w:hint="eastAsia"/>
                <w:kern w:val="0"/>
                <w:szCs w:val="21"/>
                <w:vertAlign w:val="superscript"/>
              </w:rPr>
              <w:t>2</w:t>
            </w:r>
            <w:r w:rsidRPr="00A358D8">
              <w:rPr>
                <w:rFonts w:ascii="宋体" w:eastAsia="宋体" w:hAnsi="宋体" w:cs="宋体" w:hint="eastAsia"/>
                <w:kern w:val="0"/>
                <w:szCs w:val="21"/>
              </w:rPr>
              <w:t>。</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50</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电源线</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50米</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BV2.5mm</w:t>
            </w:r>
            <w:r w:rsidRPr="00A358D8">
              <w:rPr>
                <w:rFonts w:ascii="宋体" w:eastAsia="宋体" w:hAnsi="宋体" w:cs="宋体" w:hint="eastAsia"/>
                <w:kern w:val="0"/>
                <w:szCs w:val="21"/>
                <w:vertAlign w:val="superscript"/>
              </w:rPr>
              <w:t>2</w:t>
            </w:r>
            <w:r w:rsidRPr="00A358D8">
              <w:rPr>
                <w:rFonts w:ascii="宋体" w:eastAsia="宋体" w:hAnsi="宋体" w:cs="宋体" w:hint="eastAsia"/>
                <w:kern w:val="0"/>
                <w:szCs w:val="21"/>
              </w:rPr>
              <w:t>。</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51</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电源线</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80米</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RVV3*1.5。</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52</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网线</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600米</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六类非屏蔽双绞线。</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53</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屏蔽双绞线</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200米</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RVVP2*1.0。</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54</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SDI信号线</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30米</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SDI信号线。</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55</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4路HDMI分配器</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1台</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1进4出。</w:t>
            </w:r>
          </w:p>
        </w:tc>
      </w:tr>
      <w:tr w:rsidR="00A358D8" w:rsidRPr="00A358D8" w:rsidTr="00841588">
        <w:trPr>
          <w:trHeight w:val="613"/>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lastRenderedPageBreak/>
              <w:t>56</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16路HDMI分配器</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1台</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left"/>
              <w:rPr>
                <w:rFonts w:ascii="宋体" w:eastAsia="宋体" w:hAnsi="宋体" w:cs="宋体"/>
                <w:kern w:val="0"/>
                <w:szCs w:val="21"/>
              </w:rPr>
            </w:pPr>
            <w:r w:rsidRPr="00A358D8">
              <w:rPr>
                <w:rFonts w:ascii="宋体" w:eastAsia="宋体" w:hAnsi="宋体" w:cs="宋体" w:hint="eastAsia"/>
                <w:kern w:val="0"/>
                <w:szCs w:val="21"/>
              </w:rPr>
              <w:t>1进16出。</w:t>
            </w:r>
          </w:p>
        </w:tc>
      </w:tr>
      <w:tr w:rsidR="00A358D8" w:rsidRPr="00A358D8" w:rsidTr="00841588">
        <w:trPr>
          <w:trHeight w:val="613"/>
          <w:jc w:val="center"/>
        </w:trPr>
        <w:tc>
          <w:tcPr>
            <w:tcW w:w="9283" w:type="dxa"/>
            <w:gridSpan w:val="5"/>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rPr>
                <w:rFonts w:ascii="宋体" w:eastAsia="宋体" w:hAnsi="宋体" w:cs="宋体"/>
                <w:kern w:val="0"/>
                <w:szCs w:val="21"/>
              </w:rPr>
            </w:pPr>
            <w:r w:rsidRPr="00A358D8">
              <w:rPr>
                <w:rFonts w:ascii="宋体" w:eastAsia="宋体" w:hAnsi="宋体" w:cs="宋体" w:hint="eastAsia"/>
                <w:b/>
                <w:bCs/>
                <w:kern w:val="0"/>
                <w:szCs w:val="21"/>
              </w:rPr>
              <w:t>（三）、检测服务</w:t>
            </w:r>
          </w:p>
        </w:tc>
      </w:tr>
      <w:tr w:rsidR="00A358D8" w:rsidRPr="00A358D8" w:rsidTr="00841588">
        <w:trPr>
          <w:trHeight w:val="1047"/>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57</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rPr>
                <w:rFonts w:ascii="宋体" w:eastAsia="宋体" w:hAnsi="宋体" w:cs="宋体"/>
                <w:kern w:val="0"/>
                <w:szCs w:val="21"/>
              </w:rPr>
            </w:pPr>
            <w:r w:rsidRPr="00A358D8">
              <w:rPr>
                <w:rFonts w:ascii="宋体" w:eastAsia="宋体" w:hAnsi="宋体" w:cs="宋体" w:hint="eastAsia"/>
                <w:kern w:val="0"/>
                <w:szCs w:val="21"/>
              </w:rPr>
              <w:t>第三方功能性测评服务</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1项</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rPr>
                <w:rFonts w:ascii="宋体" w:eastAsia="宋体" w:hAnsi="宋体" w:cs="宋体"/>
                <w:kern w:val="0"/>
                <w:szCs w:val="21"/>
              </w:rPr>
            </w:pPr>
            <w:r w:rsidRPr="00A358D8">
              <w:rPr>
                <w:rFonts w:ascii="宋体" w:eastAsia="宋体" w:hAnsi="宋体" w:cs="宋体" w:hint="eastAsia"/>
                <w:kern w:val="0"/>
                <w:szCs w:val="21"/>
              </w:rPr>
              <w:t>中标人应将本项目第一项（视频会商系统）主要货物交付并完成调试安装，在初步验收后提交第三方检测机构开展功能性测评，并将功能性测评报告提交采购人。</w:t>
            </w:r>
          </w:p>
        </w:tc>
      </w:tr>
      <w:tr w:rsidR="00A358D8" w:rsidRPr="00A358D8" w:rsidTr="00841588">
        <w:trPr>
          <w:trHeight w:val="301"/>
          <w:jc w:val="center"/>
        </w:trPr>
        <w:tc>
          <w:tcPr>
            <w:tcW w:w="57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58</w:t>
            </w:r>
          </w:p>
        </w:tc>
        <w:tc>
          <w:tcPr>
            <w:tcW w:w="13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rPr>
                <w:rFonts w:ascii="宋体" w:eastAsia="宋体" w:hAnsi="宋体" w:cs="宋体"/>
                <w:kern w:val="0"/>
                <w:szCs w:val="21"/>
              </w:rPr>
            </w:pPr>
            <w:r w:rsidRPr="00A358D8">
              <w:rPr>
                <w:rFonts w:ascii="宋体" w:eastAsia="宋体" w:hAnsi="宋体" w:cs="宋体" w:hint="eastAsia"/>
                <w:kern w:val="0"/>
                <w:szCs w:val="21"/>
              </w:rPr>
              <w:t>网络安全等级保护测评服务</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jc w:val="center"/>
              <w:rPr>
                <w:rFonts w:ascii="宋体" w:eastAsia="宋体" w:hAnsi="宋体" w:cs="宋体"/>
                <w:kern w:val="0"/>
                <w:szCs w:val="21"/>
              </w:rPr>
            </w:pPr>
            <w:r w:rsidRPr="00A358D8">
              <w:rPr>
                <w:rFonts w:ascii="宋体" w:eastAsia="宋体" w:hAnsi="宋体" w:cs="宋体" w:hint="eastAsia"/>
                <w:kern w:val="0"/>
                <w:szCs w:val="21"/>
              </w:rPr>
              <w:t>1项</w:t>
            </w:r>
          </w:p>
        </w:tc>
        <w:tc>
          <w:tcPr>
            <w:tcW w:w="6584" w:type="dxa"/>
            <w:tcBorders>
              <w:top w:val="single" w:sz="4" w:space="0" w:color="auto"/>
              <w:left w:val="single" w:sz="4" w:space="0" w:color="auto"/>
              <w:bottom w:val="single" w:sz="4" w:space="0" w:color="auto"/>
              <w:right w:val="single" w:sz="4" w:space="0" w:color="auto"/>
            </w:tcBorders>
            <w:vAlign w:val="center"/>
          </w:tcPr>
          <w:p w:rsidR="00A358D8" w:rsidRPr="00A358D8" w:rsidRDefault="00A358D8" w:rsidP="00A358D8">
            <w:pPr>
              <w:widowControl/>
              <w:spacing w:line="360" w:lineRule="exact"/>
              <w:rPr>
                <w:rFonts w:ascii="宋体" w:eastAsia="宋体" w:hAnsi="宋体" w:cs="宋体"/>
                <w:kern w:val="0"/>
                <w:szCs w:val="21"/>
              </w:rPr>
            </w:pPr>
            <w:r w:rsidRPr="00A358D8">
              <w:rPr>
                <w:rFonts w:ascii="宋体" w:eastAsia="宋体" w:hAnsi="宋体" w:cs="宋体" w:hint="eastAsia"/>
                <w:kern w:val="0"/>
                <w:szCs w:val="21"/>
              </w:rPr>
              <w:t>中标人应将本项目第一项（视频会商系统）主要货物交付并完成调试安装，初步验收后提交第三方测评机构提供的网络安全等级保护二级通过的测评报告</w:t>
            </w:r>
          </w:p>
        </w:tc>
      </w:tr>
      <w:tr w:rsidR="00A358D8" w:rsidRPr="00A358D8" w:rsidTr="00841588">
        <w:trPr>
          <w:trHeight w:val="509"/>
          <w:jc w:val="center"/>
        </w:trPr>
        <w:tc>
          <w:tcPr>
            <w:tcW w:w="9283" w:type="dxa"/>
            <w:gridSpan w:val="5"/>
            <w:tcBorders>
              <w:bottom w:val="single" w:sz="4" w:space="0" w:color="auto"/>
            </w:tcBorders>
            <w:vAlign w:val="center"/>
          </w:tcPr>
          <w:p w:rsidR="00A358D8" w:rsidRPr="00A358D8" w:rsidRDefault="00A358D8" w:rsidP="00A358D8">
            <w:pPr>
              <w:spacing w:line="360" w:lineRule="exact"/>
              <w:rPr>
                <w:rFonts w:ascii="宋体" w:eastAsia="宋体" w:hAnsi="宋体" w:cs="Times New Roman"/>
                <w:b/>
                <w:szCs w:val="21"/>
              </w:rPr>
            </w:pPr>
            <w:r w:rsidRPr="00A358D8">
              <w:rPr>
                <w:rFonts w:ascii="宋体" w:eastAsia="宋体" w:hAnsi="宋体" w:cs="Times New Roman" w:hint="eastAsia"/>
                <w:b/>
                <w:szCs w:val="21"/>
              </w:rPr>
              <w:t>二、商务要求表</w:t>
            </w:r>
          </w:p>
        </w:tc>
      </w:tr>
      <w:tr w:rsidR="00A358D8" w:rsidRPr="00A358D8" w:rsidTr="00841588">
        <w:trPr>
          <w:trHeight w:val="483"/>
          <w:jc w:val="center"/>
        </w:trPr>
        <w:tc>
          <w:tcPr>
            <w:tcW w:w="2160" w:type="dxa"/>
            <w:gridSpan w:val="3"/>
            <w:tcBorders>
              <w:top w:val="single" w:sz="4" w:space="0" w:color="auto"/>
              <w:bottom w:val="single" w:sz="4" w:space="0" w:color="auto"/>
              <w:right w:val="single" w:sz="4" w:space="0" w:color="auto"/>
            </w:tcBorders>
            <w:vAlign w:val="center"/>
          </w:tcPr>
          <w:p w:rsidR="00A358D8" w:rsidRPr="00A358D8" w:rsidRDefault="00A358D8" w:rsidP="00A358D8">
            <w:pPr>
              <w:snapToGrid w:val="0"/>
              <w:spacing w:line="360" w:lineRule="exact"/>
              <w:jc w:val="center"/>
              <w:rPr>
                <w:rFonts w:ascii="宋体" w:eastAsia="宋体" w:hAnsi="宋体" w:cs="Times New Roman"/>
                <w:szCs w:val="21"/>
              </w:rPr>
            </w:pPr>
            <w:r w:rsidRPr="00A358D8">
              <w:rPr>
                <w:rFonts w:ascii="宋体" w:eastAsia="宋体" w:hAnsi="宋体" w:cs="Times New Roman" w:hint="eastAsia"/>
                <w:b/>
                <w:bCs/>
                <w:szCs w:val="21"/>
              </w:rPr>
              <w:t>▲</w:t>
            </w:r>
            <w:r w:rsidRPr="00A358D8">
              <w:rPr>
                <w:rFonts w:ascii="宋体" w:eastAsia="宋体" w:hAnsi="宋体" w:cs="Times New Roman" w:hint="eastAsia"/>
                <w:szCs w:val="21"/>
              </w:rPr>
              <w:t>投标报价要求</w:t>
            </w:r>
          </w:p>
        </w:tc>
        <w:tc>
          <w:tcPr>
            <w:tcW w:w="7123" w:type="dxa"/>
            <w:gridSpan w:val="2"/>
            <w:tcBorders>
              <w:top w:val="single" w:sz="4" w:space="0" w:color="auto"/>
              <w:left w:val="single" w:sz="4" w:space="0" w:color="auto"/>
              <w:bottom w:val="single" w:sz="4" w:space="0" w:color="auto"/>
            </w:tcBorders>
            <w:vAlign w:val="center"/>
          </w:tcPr>
          <w:p w:rsidR="00A358D8" w:rsidRPr="00A358D8" w:rsidRDefault="00A358D8" w:rsidP="00A358D8">
            <w:pPr>
              <w:spacing w:line="360" w:lineRule="exact"/>
              <w:rPr>
                <w:rFonts w:ascii="宋体" w:eastAsia="宋体" w:hAnsi="宋体" w:cs="Times New Roman"/>
                <w:szCs w:val="21"/>
              </w:rPr>
            </w:pPr>
            <w:r w:rsidRPr="00A358D8">
              <w:rPr>
                <w:rFonts w:ascii="宋体" w:eastAsia="宋体" w:hAnsi="宋体" w:cs="Times New Roman" w:hint="eastAsia"/>
                <w:szCs w:val="21"/>
              </w:rPr>
              <w:t>本项目实行总承包报价；包括货物及服务采购、标准附件、备品备件、专用工具、软件提供、辅料、耗材、运输、保管、设计、开发、施工、安装、调试、验收、培训等各种费用和售后服务、税金及其它所有成本费用的总和。</w:t>
            </w:r>
          </w:p>
        </w:tc>
      </w:tr>
      <w:tr w:rsidR="00A358D8" w:rsidRPr="00A358D8" w:rsidTr="00841588">
        <w:trPr>
          <w:trHeight w:val="483"/>
          <w:jc w:val="center"/>
        </w:trPr>
        <w:tc>
          <w:tcPr>
            <w:tcW w:w="2160" w:type="dxa"/>
            <w:gridSpan w:val="3"/>
            <w:tcBorders>
              <w:top w:val="single" w:sz="4" w:space="0" w:color="auto"/>
              <w:bottom w:val="single" w:sz="4" w:space="0" w:color="auto"/>
              <w:right w:val="single" w:sz="4" w:space="0" w:color="auto"/>
            </w:tcBorders>
            <w:vAlign w:val="center"/>
          </w:tcPr>
          <w:p w:rsidR="00A358D8" w:rsidRPr="00A358D8" w:rsidRDefault="00A358D8" w:rsidP="00A358D8">
            <w:pPr>
              <w:spacing w:line="360" w:lineRule="exact"/>
              <w:jc w:val="center"/>
              <w:rPr>
                <w:rFonts w:ascii="宋体" w:eastAsia="宋体" w:hAnsi="宋体" w:cs="Times New Roman"/>
                <w:szCs w:val="21"/>
              </w:rPr>
            </w:pPr>
            <w:r w:rsidRPr="00A358D8">
              <w:rPr>
                <w:rFonts w:ascii="宋体" w:eastAsia="宋体" w:hAnsi="宋体" w:cs="Times New Roman" w:hint="eastAsia"/>
                <w:b/>
                <w:bCs/>
                <w:szCs w:val="21"/>
              </w:rPr>
              <w:t>▲</w:t>
            </w:r>
            <w:r w:rsidRPr="00A358D8">
              <w:rPr>
                <w:rFonts w:ascii="宋体" w:eastAsia="宋体" w:hAnsi="宋体" w:cs="Times New Roman" w:hint="eastAsia"/>
                <w:szCs w:val="21"/>
              </w:rPr>
              <w:t>质保期</w:t>
            </w:r>
          </w:p>
        </w:tc>
        <w:tc>
          <w:tcPr>
            <w:tcW w:w="7123" w:type="dxa"/>
            <w:gridSpan w:val="2"/>
            <w:tcBorders>
              <w:top w:val="single" w:sz="4" w:space="0" w:color="auto"/>
              <w:left w:val="single" w:sz="4" w:space="0" w:color="auto"/>
              <w:bottom w:val="single" w:sz="4" w:space="0" w:color="auto"/>
            </w:tcBorders>
            <w:vAlign w:val="center"/>
          </w:tcPr>
          <w:p w:rsidR="00A358D8" w:rsidRPr="00A358D8" w:rsidRDefault="00A358D8" w:rsidP="00A358D8">
            <w:pPr>
              <w:spacing w:line="360" w:lineRule="exact"/>
              <w:rPr>
                <w:rFonts w:ascii="宋体" w:eastAsia="宋体" w:hAnsi="宋体" w:cs="Times New Roman"/>
                <w:szCs w:val="21"/>
              </w:rPr>
            </w:pPr>
            <w:r w:rsidRPr="00A358D8">
              <w:rPr>
                <w:rFonts w:ascii="宋体" w:eastAsia="宋体" w:hAnsi="宋体" w:cs="Times New Roman" w:hint="eastAsia"/>
                <w:szCs w:val="21"/>
              </w:rPr>
              <w:t>按国家有关产品“三包”规定执行“三包”，免费质保期最短不得少于 3 年，保修期内上门维修免收维修费和元器件费，并提供终身维修服务。</w:t>
            </w:r>
          </w:p>
        </w:tc>
      </w:tr>
      <w:tr w:rsidR="00A358D8" w:rsidRPr="00A358D8" w:rsidTr="00841588">
        <w:trPr>
          <w:trHeight w:val="713"/>
          <w:jc w:val="center"/>
        </w:trPr>
        <w:tc>
          <w:tcPr>
            <w:tcW w:w="2160" w:type="dxa"/>
            <w:gridSpan w:val="3"/>
            <w:tcBorders>
              <w:top w:val="single" w:sz="4" w:space="0" w:color="auto"/>
              <w:bottom w:val="single" w:sz="4" w:space="0" w:color="auto"/>
              <w:right w:val="single" w:sz="4" w:space="0" w:color="auto"/>
            </w:tcBorders>
            <w:vAlign w:val="center"/>
          </w:tcPr>
          <w:p w:rsidR="00A358D8" w:rsidRPr="00A358D8" w:rsidRDefault="00A358D8" w:rsidP="00A358D8">
            <w:pPr>
              <w:spacing w:line="360" w:lineRule="exact"/>
              <w:jc w:val="center"/>
              <w:rPr>
                <w:rFonts w:ascii="宋体" w:eastAsia="宋体" w:hAnsi="宋体" w:cs="Times New Roman"/>
                <w:szCs w:val="21"/>
              </w:rPr>
            </w:pPr>
            <w:r w:rsidRPr="00A358D8">
              <w:rPr>
                <w:rFonts w:ascii="宋体" w:eastAsia="宋体" w:hAnsi="宋体" w:cs="Times New Roman" w:hint="eastAsia"/>
                <w:b/>
                <w:bCs/>
                <w:szCs w:val="21"/>
              </w:rPr>
              <w:t>▲</w:t>
            </w:r>
            <w:r w:rsidRPr="00A358D8">
              <w:rPr>
                <w:rFonts w:ascii="宋体" w:eastAsia="宋体" w:hAnsi="宋体" w:cs="Times New Roman" w:hint="eastAsia"/>
                <w:szCs w:val="21"/>
              </w:rPr>
              <w:t>售后服务要求</w:t>
            </w:r>
          </w:p>
        </w:tc>
        <w:tc>
          <w:tcPr>
            <w:tcW w:w="7123" w:type="dxa"/>
            <w:gridSpan w:val="2"/>
            <w:tcBorders>
              <w:top w:val="single" w:sz="4" w:space="0" w:color="auto"/>
              <w:left w:val="single" w:sz="4" w:space="0" w:color="auto"/>
              <w:bottom w:val="single" w:sz="4" w:space="0" w:color="auto"/>
            </w:tcBorders>
            <w:vAlign w:val="center"/>
          </w:tcPr>
          <w:p w:rsidR="00A358D8" w:rsidRPr="00A358D8" w:rsidRDefault="00A358D8" w:rsidP="00A358D8">
            <w:pPr>
              <w:spacing w:line="360" w:lineRule="exact"/>
              <w:rPr>
                <w:rFonts w:ascii="宋体" w:eastAsia="宋体" w:hAnsi="宋体" w:cs="Times New Roman"/>
                <w:szCs w:val="21"/>
              </w:rPr>
            </w:pPr>
            <w:r w:rsidRPr="00A358D8">
              <w:rPr>
                <w:rFonts w:ascii="宋体" w:eastAsia="宋体" w:hAnsi="宋体" w:cs="Times New Roman" w:hint="eastAsia"/>
                <w:szCs w:val="21"/>
              </w:rPr>
              <w:t>1、免费送货上门，免费安装、免费调试；若设备自带软件，则在保修期免费升级；其余按投标人承诺进行。</w:t>
            </w:r>
          </w:p>
          <w:p w:rsidR="00A358D8" w:rsidRPr="00A358D8" w:rsidRDefault="00A358D8" w:rsidP="00A358D8">
            <w:pPr>
              <w:spacing w:line="360" w:lineRule="exact"/>
              <w:rPr>
                <w:rFonts w:ascii="宋体" w:eastAsia="宋体" w:hAnsi="宋体" w:cs="Times New Roman"/>
                <w:szCs w:val="21"/>
              </w:rPr>
            </w:pPr>
            <w:r w:rsidRPr="00A358D8">
              <w:rPr>
                <w:rFonts w:ascii="宋体" w:eastAsia="宋体" w:hAnsi="宋体" w:cs="Times New Roman" w:hint="eastAsia"/>
                <w:szCs w:val="21"/>
              </w:rPr>
              <w:t>2、提供售后服务联系电话及联系人，免费质保期内，接到报障电话在承诺时间内派工程技术人员上门维修解决问题。如果需要更换配件的，要求更换的配件应跟被更换的品牌、类型相一致或者是同类同档次的替代品，后者需征得用户方管理人员同意。</w:t>
            </w:r>
          </w:p>
          <w:p w:rsidR="00A358D8" w:rsidRPr="00A358D8" w:rsidRDefault="00A358D8" w:rsidP="00A358D8">
            <w:pPr>
              <w:spacing w:line="360" w:lineRule="exact"/>
              <w:rPr>
                <w:rFonts w:ascii="宋体" w:eastAsia="宋体" w:hAnsi="宋体" w:cs="Times New Roman"/>
                <w:szCs w:val="21"/>
              </w:rPr>
            </w:pPr>
            <w:r w:rsidRPr="00A358D8">
              <w:rPr>
                <w:rFonts w:ascii="宋体" w:eastAsia="宋体" w:hAnsi="宋体" w:cs="Times New Roman" w:hint="eastAsia"/>
                <w:szCs w:val="21"/>
              </w:rPr>
              <w:t>3、提供保修期外零配件优惠供应方案。</w:t>
            </w:r>
          </w:p>
          <w:p w:rsidR="00A358D8" w:rsidRPr="00A358D8" w:rsidRDefault="00A358D8" w:rsidP="00A358D8">
            <w:pPr>
              <w:spacing w:line="360" w:lineRule="exact"/>
              <w:rPr>
                <w:rFonts w:ascii="宋体" w:eastAsia="宋体" w:hAnsi="宋体" w:cs="Times New Roman"/>
                <w:szCs w:val="21"/>
              </w:rPr>
            </w:pPr>
            <w:r w:rsidRPr="00A358D8">
              <w:rPr>
                <w:rFonts w:ascii="宋体" w:eastAsia="宋体" w:hAnsi="宋体" w:cs="Times New Roman" w:hint="eastAsia"/>
                <w:szCs w:val="21"/>
              </w:rPr>
              <w:t>4、在质保期内，设备出现故障，中标人工程师在收到用户的维修服务要求后1小时内做出回应，8小时到达用户现场进行维修。</w:t>
            </w:r>
          </w:p>
          <w:p w:rsidR="00A358D8" w:rsidRPr="00A358D8" w:rsidRDefault="00A358D8" w:rsidP="00A358D8">
            <w:pPr>
              <w:spacing w:line="360" w:lineRule="exact"/>
              <w:rPr>
                <w:rFonts w:ascii="宋体" w:eastAsia="宋体" w:hAnsi="宋体" w:cs="Times New Roman"/>
                <w:szCs w:val="21"/>
              </w:rPr>
            </w:pPr>
            <w:r w:rsidRPr="00A358D8">
              <w:rPr>
                <w:rFonts w:ascii="宋体" w:eastAsia="宋体" w:hAnsi="宋体" w:cs="Times New Roman" w:hint="eastAsia"/>
                <w:szCs w:val="21"/>
              </w:rPr>
              <w:t>5、须提供售后服务承诺函，并加盖公章。</w:t>
            </w:r>
          </w:p>
        </w:tc>
      </w:tr>
      <w:tr w:rsidR="00A358D8" w:rsidRPr="00A358D8" w:rsidTr="00841588">
        <w:trPr>
          <w:trHeight w:val="713"/>
          <w:jc w:val="center"/>
        </w:trPr>
        <w:tc>
          <w:tcPr>
            <w:tcW w:w="2160" w:type="dxa"/>
            <w:gridSpan w:val="3"/>
            <w:tcBorders>
              <w:top w:val="single" w:sz="4" w:space="0" w:color="auto"/>
              <w:bottom w:val="single" w:sz="4" w:space="0" w:color="auto"/>
              <w:right w:val="single" w:sz="4" w:space="0" w:color="auto"/>
            </w:tcBorders>
            <w:vAlign w:val="center"/>
          </w:tcPr>
          <w:p w:rsidR="00A358D8" w:rsidRPr="00A358D8" w:rsidRDefault="00A358D8" w:rsidP="00A358D8">
            <w:pPr>
              <w:spacing w:line="360" w:lineRule="exact"/>
              <w:jc w:val="center"/>
              <w:rPr>
                <w:rFonts w:ascii="宋体" w:eastAsia="宋体" w:hAnsi="宋体" w:cs="Times New Roman"/>
                <w:szCs w:val="21"/>
              </w:rPr>
            </w:pPr>
            <w:r w:rsidRPr="00A358D8">
              <w:rPr>
                <w:rFonts w:ascii="宋体" w:eastAsia="宋体" w:hAnsi="宋体" w:cs="Times New Roman" w:hint="eastAsia"/>
                <w:b/>
                <w:bCs/>
                <w:szCs w:val="21"/>
              </w:rPr>
              <w:t>▲</w:t>
            </w:r>
            <w:r w:rsidRPr="00A358D8">
              <w:rPr>
                <w:rFonts w:ascii="宋体" w:eastAsia="宋体" w:hAnsi="宋体" w:cs="Times New Roman" w:hint="eastAsia"/>
                <w:spacing w:val="-6"/>
                <w:szCs w:val="21"/>
              </w:rPr>
              <w:t>交付使用时间及交货地点</w:t>
            </w:r>
          </w:p>
        </w:tc>
        <w:tc>
          <w:tcPr>
            <w:tcW w:w="7123" w:type="dxa"/>
            <w:gridSpan w:val="2"/>
            <w:tcBorders>
              <w:top w:val="single" w:sz="4" w:space="0" w:color="auto"/>
              <w:left w:val="single" w:sz="4" w:space="0" w:color="auto"/>
              <w:bottom w:val="single" w:sz="4" w:space="0" w:color="auto"/>
            </w:tcBorders>
            <w:vAlign w:val="center"/>
          </w:tcPr>
          <w:p w:rsidR="00A358D8" w:rsidRPr="00A358D8" w:rsidRDefault="00A358D8" w:rsidP="00A358D8">
            <w:pPr>
              <w:spacing w:line="360" w:lineRule="exact"/>
              <w:ind w:left="315" w:hangingChars="150" w:hanging="315"/>
              <w:rPr>
                <w:rFonts w:ascii="宋体" w:eastAsia="宋体" w:hAnsi="宋体" w:cs="Times New Roman"/>
                <w:szCs w:val="21"/>
              </w:rPr>
            </w:pPr>
            <w:r w:rsidRPr="00A358D8">
              <w:rPr>
                <w:rFonts w:ascii="宋体" w:eastAsia="宋体" w:hAnsi="宋体" w:cs="Times New Roman" w:hint="eastAsia"/>
                <w:szCs w:val="21"/>
              </w:rPr>
              <w:t>1、交付使用时间：自签订合同之日起6</w:t>
            </w:r>
            <w:r w:rsidRPr="00A358D8">
              <w:rPr>
                <w:rFonts w:ascii="宋体" w:eastAsia="宋体" w:hAnsi="宋体" w:cs="Times New Roman"/>
                <w:szCs w:val="21"/>
              </w:rPr>
              <w:t>0</w:t>
            </w:r>
            <w:r w:rsidRPr="00A358D8">
              <w:rPr>
                <w:rFonts w:ascii="宋体" w:eastAsia="宋体" w:hAnsi="宋体" w:cs="Times New Roman" w:hint="eastAsia"/>
                <w:szCs w:val="21"/>
              </w:rPr>
              <w:t>个工作日内初步验收合格并交付使用，初步验收合格后，从初步验收之日起一年内完成项目验收。</w:t>
            </w:r>
          </w:p>
          <w:p w:rsidR="00A358D8" w:rsidRPr="00A358D8" w:rsidRDefault="00A358D8" w:rsidP="00A358D8">
            <w:pPr>
              <w:spacing w:line="360" w:lineRule="exact"/>
              <w:ind w:left="315" w:hangingChars="150" w:hanging="315"/>
              <w:rPr>
                <w:rFonts w:ascii="宋体" w:eastAsia="宋体" w:hAnsi="宋体" w:cs="Times New Roman"/>
                <w:szCs w:val="21"/>
              </w:rPr>
            </w:pPr>
            <w:r w:rsidRPr="00A358D8">
              <w:rPr>
                <w:rFonts w:ascii="宋体" w:eastAsia="宋体" w:hAnsi="宋体" w:cs="Times New Roman" w:hint="eastAsia"/>
                <w:szCs w:val="21"/>
              </w:rPr>
              <w:t>2、交货地点：广西区内采购人指定地点。</w:t>
            </w:r>
          </w:p>
        </w:tc>
      </w:tr>
      <w:tr w:rsidR="00A358D8" w:rsidRPr="00A358D8" w:rsidTr="00841588">
        <w:trPr>
          <w:trHeight w:val="713"/>
          <w:jc w:val="center"/>
        </w:trPr>
        <w:tc>
          <w:tcPr>
            <w:tcW w:w="2160" w:type="dxa"/>
            <w:gridSpan w:val="3"/>
            <w:tcBorders>
              <w:top w:val="single" w:sz="4" w:space="0" w:color="auto"/>
              <w:bottom w:val="single" w:sz="4" w:space="0" w:color="auto"/>
              <w:right w:val="single" w:sz="4" w:space="0" w:color="auto"/>
            </w:tcBorders>
            <w:vAlign w:val="center"/>
          </w:tcPr>
          <w:p w:rsidR="00A358D8" w:rsidRPr="00A358D8" w:rsidRDefault="00A358D8" w:rsidP="00A358D8">
            <w:pPr>
              <w:spacing w:line="360" w:lineRule="exact"/>
              <w:jc w:val="center"/>
              <w:rPr>
                <w:rFonts w:ascii="宋体" w:eastAsia="宋体" w:hAnsi="宋体" w:cs="Times New Roman"/>
                <w:szCs w:val="21"/>
              </w:rPr>
            </w:pPr>
            <w:r w:rsidRPr="00A358D8">
              <w:rPr>
                <w:rFonts w:ascii="宋体" w:eastAsia="宋体" w:hAnsi="宋体" w:cs="Times New Roman" w:hint="eastAsia"/>
                <w:b/>
                <w:bCs/>
                <w:szCs w:val="21"/>
              </w:rPr>
              <w:t>▲</w:t>
            </w:r>
            <w:r w:rsidRPr="00A358D8">
              <w:rPr>
                <w:rFonts w:ascii="宋体" w:eastAsia="宋体" w:hAnsi="宋体" w:cs="Times New Roman" w:hint="eastAsia"/>
                <w:szCs w:val="21"/>
              </w:rPr>
              <w:t>付款条件</w:t>
            </w:r>
          </w:p>
        </w:tc>
        <w:tc>
          <w:tcPr>
            <w:tcW w:w="7123" w:type="dxa"/>
            <w:gridSpan w:val="2"/>
            <w:tcBorders>
              <w:top w:val="single" w:sz="4" w:space="0" w:color="auto"/>
              <w:left w:val="single" w:sz="4" w:space="0" w:color="auto"/>
              <w:bottom w:val="single" w:sz="4" w:space="0" w:color="auto"/>
            </w:tcBorders>
            <w:vAlign w:val="center"/>
          </w:tcPr>
          <w:p w:rsidR="00A358D8" w:rsidRPr="00A358D8" w:rsidRDefault="00A358D8" w:rsidP="00A358D8">
            <w:pPr>
              <w:spacing w:line="360" w:lineRule="exact"/>
              <w:rPr>
                <w:rFonts w:ascii="宋体" w:eastAsia="宋体" w:hAnsi="宋体" w:cs="Times New Roman"/>
                <w:szCs w:val="21"/>
              </w:rPr>
            </w:pPr>
            <w:r w:rsidRPr="00A358D8">
              <w:rPr>
                <w:rFonts w:ascii="宋体" w:eastAsia="宋体" w:hAnsi="宋体" w:cs="Times New Roman" w:hint="eastAsia"/>
                <w:szCs w:val="21"/>
              </w:rPr>
              <w:t>1、货物全部送达指定交货地点且经现场交货初验（核验货物型号、数量、外观、包装）合格并签收。</w:t>
            </w:r>
          </w:p>
          <w:p w:rsidR="00A358D8" w:rsidRPr="00A358D8" w:rsidRDefault="00A358D8" w:rsidP="00A358D8">
            <w:pPr>
              <w:spacing w:line="360" w:lineRule="exact"/>
              <w:rPr>
                <w:rFonts w:ascii="宋体" w:eastAsia="宋体" w:hAnsi="宋体" w:cs="Times New Roman"/>
                <w:szCs w:val="21"/>
              </w:rPr>
            </w:pPr>
            <w:r w:rsidRPr="00A358D8">
              <w:rPr>
                <w:rFonts w:ascii="宋体" w:eastAsia="宋体" w:hAnsi="宋体" w:cs="Times New Roman" w:hint="eastAsia"/>
                <w:szCs w:val="21"/>
              </w:rPr>
              <w:t>2、以财政资金到达采购人账户为前提，采购人在与中标人签订合同后，在20个工作日内支付项目第一项（视频会商系统）中标金额的30%作为项目预付款。以财政资金到达采购人账户为前提，经采购人对项目第一项（视频会商系统）初步验收完成后，20个工作日内支付项目第一项（视频会商系统）金额的20%。在项目第一项（视频会商系统）稳定运行满一年后，采购人应组织验收，在完成验收后20个工作日内支付项目第一项（视频会商系统）金额的45%。</w:t>
            </w:r>
          </w:p>
          <w:p w:rsidR="00A358D8" w:rsidRPr="00A358D8" w:rsidRDefault="00A358D8" w:rsidP="00A358D8">
            <w:pPr>
              <w:spacing w:line="360" w:lineRule="exact"/>
              <w:rPr>
                <w:rFonts w:ascii="宋体" w:eastAsia="宋体" w:hAnsi="宋体" w:cs="Times New Roman"/>
                <w:szCs w:val="21"/>
              </w:rPr>
            </w:pPr>
            <w:r w:rsidRPr="00A358D8">
              <w:rPr>
                <w:rFonts w:ascii="宋体" w:eastAsia="宋体" w:hAnsi="宋体" w:cs="Times New Roman" w:hint="eastAsia"/>
                <w:szCs w:val="21"/>
              </w:rPr>
              <w:t>3、以财政资金到达以财政资金到达采购人账户为前提，中标人完成项目第二项（事务厅会议室升级改造）的实施，甲方初步验收为前提，支付中标人</w:t>
            </w:r>
            <w:r w:rsidRPr="00A358D8">
              <w:rPr>
                <w:rFonts w:ascii="宋体" w:eastAsia="宋体" w:hAnsi="宋体" w:cs="Times New Roman" w:hint="eastAsia"/>
                <w:szCs w:val="21"/>
              </w:rPr>
              <w:lastRenderedPageBreak/>
              <w:t>第二项（事务厅会议室升级改造）第一部分无纸化会议系统金额</w:t>
            </w:r>
            <w:r w:rsidRPr="00A358D8">
              <w:rPr>
                <w:rFonts w:ascii="宋体" w:eastAsia="宋体" w:hAnsi="宋体" w:cs="Times New Roman"/>
                <w:szCs w:val="21"/>
              </w:rPr>
              <w:t>95</w:t>
            </w:r>
            <w:r w:rsidRPr="00A358D8">
              <w:rPr>
                <w:rFonts w:ascii="宋体" w:eastAsia="宋体" w:hAnsi="宋体" w:cs="Times New Roman" w:hint="eastAsia"/>
                <w:szCs w:val="21"/>
              </w:rPr>
              <w:t>%。在项目第二项（事务厅会议室升级改造）稳定运行满一年后，采购人应组织验收，在完成验收后支付项目第二项（事务厅会议室升级改造）第二部分投影显示及发言扩声系统金额95%。</w:t>
            </w:r>
          </w:p>
          <w:p w:rsidR="00A358D8" w:rsidRPr="00A358D8" w:rsidRDefault="00A358D8" w:rsidP="00A358D8">
            <w:pPr>
              <w:spacing w:line="360" w:lineRule="exact"/>
              <w:rPr>
                <w:rFonts w:ascii="宋体" w:eastAsia="宋体" w:hAnsi="宋体" w:cs="Times New Roman"/>
                <w:szCs w:val="21"/>
              </w:rPr>
            </w:pPr>
            <w:r w:rsidRPr="00A358D8">
              <w:rPr>
                <w:rFonts w:ascii="宋体" w:eastAsia="宋体" w:hAnsi="宋体" w:cs="Times New Roman" w:hint="eastAsia"/>
                <w:szCs w:val="21"/>
              </w:rPr>
              <w:t>4、中标人按约定将所建设的项目一（视频会商系统）提交第三方完成功能性测评和安全等级保护测评后，中标人提交功能性测评报告和安全等级保护测评报告，并通过公安机关网路安全等级保护（二级）备案后，在财政资金到达采购人账户的前提下，采购人向中标人支付功能性测评和安全等级保护测评费用。</w:t>
            </w:r>
          </w:p>
          <w:p w:rsidR="00A358D8" w:rsidRPr="00A358D8" w:rsidRDefault="00A358D8" w:rsidP="00A358D8">
            <w:pPr>
              <w:spacing w:line="360" w:lineRule="exact"/>
              <w:rPr>
                <w:rFonts w:ascii="宋体" w:eastAsia="宋体" w:hAnsi="宋体" w:cs="Times New Roman"/>
                <w:szCs w:val="21"/>
              </w:rPr>
            </w:pPr>
            <w:r w:rsidRPr="00A358D8">
              <w:rPr>
                <w:rFonts w:ascii="宋体" w:eastAsia="宋体" w:hAnsi="宋体" w:cs="Times New Roman" w:hint="eastAsia"/>
                <w:szCs w:val="21"/>
              </w:rPr>
              <w:t>5、项目验收后，在整体质保期满，若无质量问题，采购人应于20个工作日内向中标人支付合同金额的5%。</w:t>
            </w:r>
          </w:p>
          <w:p w:rsidR="00A358D8" w:rsidRPr="00A358D8" w:rsidRDefault="00A358D8" w:rsidP="00A358D8">
            <w:pPr>
              <w:spacing w:line="360" w:lineRule="exact"/>
              <w:rPr>
                <w:rFonts w:ascii="宋体" w:eastAsia="宋体" w:hAnsi="宋体" w:cs="Times New Roman"/>
                <w:szCs w:val="21"/>
              </w:rPr>
            </w:pPr>
            <w:r w:rsidRPr="00A358D8">
              <w:rPr>
                <w:rFonts w:ascii="宋体" w:eastAsia="宋体" w:hAnsi="宋体" w:cs="Times New Roman" w:hint="eastAsia"/>
                <w:szCs w:val="21"/>
              </w:rPr>
              <w:t>6、项目质保期从初步验收之日起计算。</w:t>
            </w:r>
          </w:p>
        </w:tc>
      </w:tr>
      <w:tr w:rsidR="00A358D8" w:rsidRPr="00A358D8" w:rsidTr="00841588">
        <w:trPr>
          <w:trHeight w:val="713"/>
          <w:jc w:val="center"/>
        </w:trPr>
        <w:tc>
          <w:tcPr>
            <w:tcW w:w="2160" w:type="dxa"/>
            <w:gridSpan w:val="3"/>
            <w:tcBorders>
              <w:top w:val="single" w:sz="4" w:space="0" w:color="auto"/>
              <w:bottom w:val="single" w:sz="4" w:space="0" w:color="auto"/>
              <w:right w:val="single" w:sz="4" w:space="0" w:color="auto"/>
            </w:tcBorders>
            <w:vAlign w:val="center"/>
          </w:tcPr>
          <w:p w:rsidR="00A358D8" w:rsidRPr="00A358D8" w:rsidRDefault="00A358D8" w:rsidP="00A358D8">
            <w:pPr>
              <w:spacing w:line="360" w:lineRule="exact"/>
              <w:jc w:val="center"/>
              <w:rPr>
                <w:rFonts w:ascii="宋体" w:eastAsia="宋体" w:hAnsi="宋体" w:cs="Times New Roman"/>
                <w:szCs w:val="21"/>
              </w:rPr>
            </w:pPr>
            <w:r w:rsidRPr="00A358D8">
              <w:rPr>
                <w:rFonts w:ascii="宋体" w:eastAsia="宋体" w:hAnsi="宋体" w:cs="Times New Roman" w:hint="eastAsia"/>
                <w:szCs w:val="21"/>
              </w:rPr>
              <w:lastRenderedPageBreak/>
              <w:t>验收要求</w:t>
            </w:r>
          </w:p>
        </w:tc>
        <w:tc>
          <w:tcPr>
            <w:tcW w:w="7123" w:type="dxa"/>
            <w:gridSpan w:val="2"/>
            <w:tcBorders>
              <w:top w:val="single" w:sz="4" w:space="0" w:color="auto"/>
              <w:left w:val="single" w:sz="4" w:space="0" w:color="auto"/>
              <w:bottom w:val="single" w:sz="4" w:space="0" w:color="auto"/>
            </w:tcBorders>
            <w:vAlign w:val="center"/>
          </w:tcPr>
          <w:p w:rsidR="00A358D8" w:rsidRPr="00A358D8" w:rsidRDefault="00A358D8" w:rsidP="00A358D8">
            <w:pPr>
              <w:spacing w:line="360" w:lineRule="exact"/>
              <w:jc w:val="left"/>
              <w:rPr>
                <w:rFonts w:ascii="宋体" w:eastAsia="宋体" w:hAnsi="宋体" w:cs="Times New Roman"/>
                <w:szCs w:val="21"/>
              </w:rPr>
            </w:pPr>
            <w:r w:rsidRPr="00A358D8">
              <w:rPr>
                <w:rFonts w:ascii="宋体" w:eastAsia="宋体" w:hAnsi="宋体" w:cs="Times New Roman" w:hint="eastAsia"/>
                <w:szCs w:val="21"/>
              </w:rPr>
              <w:t>中标人在签订合同后，供货时须按要求对产品进行测试，如不满足要求，采购人有权不予验收通过。中标人应同时提交权威第三方功能性测评报告、安全等级保护（二级）测评报告和公安机关出具的安全等级测评备案文件。未达到验收条件申请验收，造成采购人损失的，采购人有权追究中标人的责任，要求其承担赔偿责任。</w:t>
            </w:r>
          </w:p>
        </w:tc>
      </w:tr>
      <w:tr w:rsidR="00A358D8" w:rsidRPr="00A358D8" w:rsidTr="00841588">
        <w:trPr>
          <w:trHeight w:val="2127"/>
          <w:jc w:val="center"/>
        </w:trPr>
        <w:tc>
          <w:tcPr>
            <w:tcW w:w="2160" w:type="dxa"/>
            <w:gridSpan w:val="3"/>
            <w:tcBorders>
              <w:top w:val="single" w:sz="4" w:space="0" w:color="auto"/>
              <w:bottom w:val="single" w:sz="4" w:space="0" w:color="auto"/>
              <w:right w:val="single" w:sz="4" w:space="0" w:color="auto"/>
            </w:tcBorders>
            <w:vAlign w:val="center"/>
          </w:tcPr>
          <w:p w:rsidR="00A358D8" w:rsidRPr="00A358D8" w:rsidRDefault="00A358D8" w:rsidP="00A358D8">
            <w:pPr>
              <w:spacing w:line="360" w:lineRule="exact"/>
              <w:jc w:val="center"/>
              <w:rPr>
                <w:rFonts w:ascii="宋体" w:eastAsia="宋体" w:hAnsi="宋体" w:cs="Times New Roman"/>
                <w:szCs w:val="21"/>
              </w:rPr>
            </w:pPr>
            <w:r w:rsidRPr="00A358D8">
              <w:rPr>
                <w:rFonts w:ascii="宋体" w:eastAsia="宋体" w:hAnsi="宋体" w:cs="Times New Roman" w:hint="eastAsia"/>
                <w:szCs w:val="21"/>
              </w:rPr>
              <w:t>其他要求</w:t>
            </w:r>
          </w:p>
        </w:tc>
        <w:tc>
          <w:tcPr>
            <w:tcW w:w="7123" w:type="dxa"/>
            <w:gridSpan w:val="2"/>
            <w:tcBorders>
              <w:top w:val="single" w:sz="4" w:space="0" w:color="auto"/>
              <w:left w:val="single" w:sz="4" w:space="0" w:color="auto"/>
              <w:bottom w:val="single" w:sz="4" w:space="0" w:color="auto"/>
            </w:tcBorders>
            <w:vAlign w:val="center"/>
          </w:tcPr>
          <w:p w:rsidR="00A358D8" w:rsidRPr="00A358D8" w:rsidRDefault="00A358D8" w:rsidP="00A358D8">
            <w:pPr>
              <w:spacing w:line="360" w:lineRule="exact"/>
              <w:rPr>
                <w:rFonts w:ascii="宋体" w:eastAsia="宋体" w:hAnsi="宋体" w:cs="Times New Roman"/>
                <w:szCs w:val="21"/>
              </w:rPr>
            </w:pPr>
            <w:bookmarkStart w:id="2" w:name="_Toc32293"/>
            <w:bookmarkStart w:id="3" w:name="_Toc29550"/>
            <w:r w:rsidRPr="00A358D8">
              <w:rPr>
                <w:rFonts w:ascii="宋体" w:eastAsia="宋体" w:hAnsi="宋体" w:cs="Times New Roman" w:hint="eastAsia"/>
                <w:szCs w:val="21"/>
              </w:rPr>
              <w:t>1、本项目货物不接受进口产品投标（即通过中国海关报关验放进入中国境内且产自关境外的产品），如有此类产品参与投标的作无效投标处理。</w:t>
            </w:r>
            <w:bookmarkEnd w:id="2"/>
            <w:bookmarkEnd w:id="3"/>
          </w:p>
          <w:p w:rsidR="00A358D8" w:rsidRPr="00A358D8" w:rsidRDefault="00A358D8" w:rsidP="00A358D8">
            <w:pPr>
              <w:spacing w:line="360" w:lineRule="exact"/>
              <w:rPr>
                <w:rFonts w:ascii="宋体" w:eastAsia="宋体" w:hAnsi="宋体" w:cs="Times New Roman"/>
                <w:szCs w:val="21"/>
              </w:rPr>
            </w:pPr>
            <w:r w:rsidRPr="00A358D8">
              <w:rPr>
                <w:rFonts w:ascii="宋体" w:eastAsia="宋体" w:hAnsi="宋体" w:cs="Times New Roman" w:hint="eastAsia"/>
                <w:szCs w:val="21"/>
              </w:rPr>
              <w:t>2、投标产品</w:t>
            </w:r>
            <w:r w:rsidRPr="00A358D8">
              <w:rPr>
                <w:rFonts w:ascii="宋体" w:eastAsia="宋体" w:hAnsi="宋体" w:cs="Times New Roman"/>
                <w:szCs w:val="21"/>
              </w:rPr>
              <w:t>必须为全新原装产品</w:t>
            </w:r>
            <w:r w:rsidRPr="00A358D8">
              <w:rPr>
                <w:rFonts w:ascii="宋体" w:eastAsia="宋体" w:hAnsi="宋体" w:cs="Times New Roman" w:hint="eastAsia"/>
                <w:szCs w:val="21"/>
              </w:rPr>
              <w:t>，随机技术资料齐全（用户手册、保修手册、有关资料及配件、随机工具等），投标人所提供的产品、资料等要满足中华人民共和国的相应标准。若产品在运输过程中损坏或擦伤须无偿调换相同产品。</w:t>
            </w:r>
          </w:p>
          <w:p w:rsidR="00A358D8" w:rsidRPr="00A358D8" w:rsidRDefault="00A358D8" w:rsidP="00A358D8">
            <w:pPr>
              <w:spacing w:line="360" w:lineRule="exact"/>
              <w:rPr>
                <w:rFonts w:ascii="宋体" w:eastAsia="宋体" w:hAnsi="宋体" w:cs="Times New Roman"/>
                <w:szCs w:val="21"/>
              </w:rPr>
            </w:pPr>
            <w:r w:rsidRPr="00A358D8">
              <w:rPr>
                <w:rFonts w:ascii="宋体" w:eastAsia="宋体" w:hAnsi="宋体" w:cs="Times New Roman" w:hint="eastAsia"/>
                <w:szCs w:val="21"/>
              </w:rPr>
              <w:t>3、投标人须在项目实施人员一览表中明确一人为本项目负责人，中标后负责与采购人接洽本项目工作事宜。</w:t>
            </w:r>
          </w:p>
          <w:p w:rsidR="00A358D8" w:rsidRPr="00A358D8" w:rsidRDefault="00A358D8" w:rsidP="00A358D8">
            <w:pPr>
              <w:spacing w:line="380" w:lineRule="exact"/>
              <w:rPr>
                <w:rFonts w:ascii="宋体" w:eastAsia="宋体" w:hAnsi="宋体" w:cs="Times New Roman"/>
                <w:szCs w:val="21"/>
              </w:rPr>
            </w:pPr>
            <w:r w:rsidRPr="00A358D8">
              <w:rPr>
                <w:rFonts w:ascii="宋体" w:eastAsia="宋体" w:hAnsi="宋体" w:cs="Times New Roman" w:hint="eastAsia"/>
                <w:szCs w:val="21"/>
              </w:rPr>
              <w:t>4、在供货时，采购人有权要求中标人提供中标的设备、软件按照采购要求的性能参数进行测试，且所提供的设备及系统必须为符合采购要求的产品。不能按时提供中标产品或所提供产品的技术指标不符合采购要求的均视为虚假承诺，用户有权拒绝验收，并报所属地的同级政府采购管理监督部门处理。如因中标人提供产品不符合招标文件要求被拒收的，所有损失均由中标人承担。中标人无法在规定时间内供货或验收不合格的，采购人均有权取消采购合同，并追究中标人的法律责任。</w:t>
            </w:r>
          </w:p>
          <w:p w:rsidR="00A358D8" w:rsidRPr="00A358D8" w:rsidRDefault="00A358D8" w:rsidP="00A358D8">
            <w:pPr>
              <w:spacing w:line="360" w:lineRule="exact"/>
              <w:ind w:rightChars="1" w:right="2"/>
              <w:rPr>
                <w:rFonts w:ascii="宋体" w:eastAsia="宋体" w:hAnsi="宋体" w:cs="Times New Roman"/>
                <w:bCs/>
                <w:szCs w:val="21"/>
              </w:rPr>
            </w:pPr>
            <w:r w:rsidRPr="00A358D8">
              <w:rPr>
                <w:rFonts w:ascii="宋体" w:eastAsia="宋体" w:hAnsi="宋体" w:cs="Times New Roman" w:hint="eastAsia"/>
                <w:bCs/>
                <w:szCs w:val="21"/>
              </w:rPr>
              <w:t>▲</w:t>
            </w:r>
            <w:r w:rsidRPr="00A358D8">
              <w:rPr>
                <w:rFonts w:ascii="宋体" w:eastAsia="宋体" w:hAnsi="宋体" w:cs="Times New Roman" w:hint="eastAsia"/>
                <w:szCs w:val="21"/>
              </w:rPr>
              <w:t>5、</w:t>
            </w:r>
            <w:r w:rsidRPr="00A358D8">
              <w:rPr>
                <w:rFonts w:ascii="宋体" w:eastAsia="宋体" w:hAnsi="宋体" w:cs="Times New Roman" w:hint="eastAsia"/>
                <w:bCs/>
                <w:szCs w:val="21"/>
              </w:rPr>
              <w:t>项目视频会议系统技术方案要求</w:t>
            </w:r>
          </w:p>
          <w:p w:rsidR="00A358D8" w:rsidRPr="00A358D8" w:rsidRDefault="00A358D8" w:rsidP="00A358D8">
            <w:pPr>
              <w:spacing w:line="380" w:lineRule="exact"/>
              <w:ind w:firstLineChars="200" w:firstLine="420"/>
              <w:rPr>
                <w:rFonts w:ascii="宋体" w:eastAsia="宋体" w:hAnsi="宋体" w:cs="宋体"/>
                <w:szCs w:val="21"/>
              </w:rPr>
            </w:pPr>
            <w:r w:rsidRPr="00A358D8">
              <w:rPr>
                <w:rFonts w:ascii="宋体" w:eastAsia="宋体" w:hAnsi="宋体" w:cs="Arial" w:hint="eastAsia"/>
                <w:bCs/>
                <w:szCs w:val="21"/>
              </w:rPr>
              <w:t>本项目购买设备建设广西退役军人事务视频会议系统，投标人必须提供是广西全区退役军人事务视频会议系统的技术方案。视频会商系统下连接全区各市视频会商系统，上接入全国退役军人事务系统视频会议平台（注：退役军人事务部视频会议平台采用的设备品牌型号、接入规范等资料，将安排统一时间到采购人处集中查阅），实现部-自治区-市-县-乡五级视频会议和指挥调度系统在同一体系中运行，实现集约化建设。部-自治区-市-县四级</w:t>
            </w:r>
            <w:r w:rsidRPr="00A358D8">
              <w:rPr>
                <w:rFonts w:ascii="宋体" w:eastAsia="宋体" w:hAnsi="宋体" w:cs="Arial" w:hint="eastAsia"/>
                <w:bCs/>
                <w:szCs w:val="21"/>
              </w:rPr>
              <w:lastRenderedPageBreak/>
              <w:t>视频会议系统通过本项目建设实现数字级联、音视频互联互通和统一管理控制。</w:t>
            </w:r>
            <w:r w:rsidRPr="00A358D8">
              <w:rPr>
                <w:rFonts w:ascii="宋体" w:eastAsia="宋体" w:hAnsi="宋体" w:cs="Courier New" w:hint="eastAsia"/>
                <w:bCs/>
                <w:szCs w:val="21"/>
              </w:rPr>
              <w:t>投标人提供的技术方案必须符合</w:t>
            </w:r>
            <w:r w:rsidRPr="00A358D8">
              <w:rPr>
                <w:rFonts w:ascii="宋体" w:eastAsia="宋体" w:hAnsi="宋体" w:cs="Courier New"/>
                <w:bCs/>
                <w:szCs w:val="21"/>
              </w:rPr>
              <w:t>《退役军人事务部门视频会议系统互联互通规范》</w:t>
            </w:r>
            <w:r w:rsidRPr="00A358D8">
              <w:rPr>
                <w:rFonts w:ascii="宋体" w:eastAsia="宋体" w:hAnsi="宋体" w:cs="Courier New" w:hint="eastAsia"/>
                <w:bCs/>
                <w:szCs w:val="21"/>
              </w:rPr>
              <w:t>要求。</w:t>
            </w:r>
          </w:p>
          <w:p w:rsidR="00A358D8" w:rsidRPr="00A358D8" w:rsidRDefault="00A358D8" w:rsidP="00A358D8">
            <w:pPr>
              <w:widowControl/>
              <w:spacing w:line="300" w:lineRule="auto"/>
              <w:jc w:val="left"/>
              <w:rPr>
                <w:rFonts w:ascii="宋体" w:eastAsia="宋体" w:hAnsi="宋体" w:cs="Times New Roman"/>
                <w:kern w:val="0"/>
                <w:szCs w:val="21"/>
              </w:rPr>
            </w:pPr>
            <w:r w:rsidRPr="00A358D8">
              <w:rPr>
                <w:rFonts w:ascii="宋体" w:eastAsia="宋体" w:hAnsi="宋体" w:cs="Times New Roman" w:hint="eastAsia"/>
                <w:kern w:val="0"/>
                <w:szCs w:val="21"/>
              </w:rPr>
              <w:t>6、现场考察：</w:t>
            </w:r>
          </w:p>
          <w:p w:rsidR="00A358D8" w:rsidRPr="00A358D8" w:rsidRDefault="00A358D8" w:rsidP="00A358D8">
            <w:pPr>
              <w:widowControl/>
              <w:spacing w:line="300" w:lineRule="auto"/>
              <w:ind w:firstLineChars="200" w:firstLine="420"/>
              <w:jc w:val="left"/>
              <w:rPr>
                <w:rFonts w:ascii="宋体" w:eastAsia="宋体" w:hAnsi="宋体" w:cs="Times New Roman"/>
                <w:kern w:val="0"/>
                <w:szCs w:val="21"/>
              </w:rPr>
            </w:pPr>
            <w:r w:rsidRPr="00A358D8">
              <w:rPr>
                <w:rFonts w:ascii="宋体" w:eastAsia="宋体" w:hAnsi="宋体" w:cs="Times New Roman" w:hint="eastAsia"/>
                <w:kern w:val="0"/>
                <w:szCs w:val="21"/>
              </w:rPr>
              <w:t>由于项目建设标准为内部文件由采购人提供，投标人如需了解项目情况，可到采购人现场进行考察，否则导致投标失误由投标人自行承担。</w:t>
            </w:r>
          </w:p>
          <w:p w:rsidR="00A358D8" w:rsidRPr="00A358D8" w:rsidRDefault="00A358D8" w:rsidP="00A358D8">
            <w:pPr>
              <w:snapToGrid w:val="0"/>
              <w:spacing w:line="360" w:lineRule="exact"/>
              <w:rPr>
                <w:rFonts w:ascii="宋体" w:eastAsia="宋体" w:hAnsi="宋体" w:cs="Times New Roman"/>
                <w:szCs w:val="21"/>
              </w:rPr>
            </w:pPr>
            <w:r w:rsidRPr="00A358D8">
              <w:rPr>
                <w:rFonts w:ascii="宋体" w:eastAsia="宋体" w:hAnsi="宋体" w:cs="Times New Roman" w:hint="eastAsia"/>
                <w:szCs w:val="21"/>
              </w:rPr>
              <w:t>1）、时间：2021年6月10日（工作时间）上午10:00。</w:t>
            </w:r>
          </w:p>
          <w:p w:rsidR="00A358D8" w:rsidRPr="00A358D8" w:rsidRDefault="00A358D8" w:rsidP="00A358D8">
            <w:pPr>
              <w:snapToGrid w:val="0"/>
              <w:spacing w:line="360" w:lineRule="exact"/>
              <w:ind w:left="315" w:hangingChars="150" w:hanging="315"/>
              <w:rPr>
                <w:rFonts w:ascii="宋体" w:eastAsia="宋体" w:hAnsi="宋体" w:cs="Times New Roman"/>
                <w:szCs w:val="21"/>
                <w:u w:val="single"/>
              </w:rPr>
            </w:pPr>
            <w:r w:rsidRPr="00A358D8">
              <w:rPr>
                <w:rFonts w:ascii="宋体" w:eastAsia="宋体" w:hAnsi="宋体" w:cs="Times New Roman" w:hint="eastAsia"/>
                <w:szCs w:val="21"/>
              </w:rPr>
              <w:t>2）、统一集中地点：</w:t>
            </w:r>
            <w:r w:rsidRPr="00A358D8">
              <w:rPr>
                <w:rFonts w:ascii="宋体" w:eastAsia="宋体" w:hAnsi="宋体" w:cs="Arial" w:hint="eastAsia"/>
                <w:szCs w:val="21"/>
              </w:rPr>
              <w:t>广西壮族自治区退役军人事务厅办公楼401号办公室</w:t>
            </w:r>
            <w:r w:rsidRPr="00A358D8">
              <w:rPr>
                <w:rFonts w:ascii="宋体" w:eastAsia="宋体" w:hAnsi="宋体" w:cs="Times New Roman" w:hint="eastAsia"/>
                <w:szCs w:val="21"/>
                <w:u w:val="single"/>
              </w:rPr>
              <w:t>（</w:t>
            </w:r>
            <w:r w:rsidRPr="00A358D8">
              <w:rPr>
                <w:rFonts w:ascii="宋体" w:eastAsia="宋体" w:hAnsi="宋体" w:cs="Arial" w:hint="eastAsia"/>
                <w:szCs w:val="21"/>
              </w:rPr>
              <w:t>南宁市兴宁区民主路49号</w:t>
            </w:r>
            <w:r w:rsidRPr="00A358D8">
              <w:rPr>
                <w:rFonts w:ascii="宋体" w:eastAsia="宋体" w:hAnsi="宋体" w:cs="Times New Roman" w:hint="eastAsia"/>
                <w:szCs w:val="21"/>
                <w:u w:val="single"/>
              </w:rPr>
              <w:t>）</w:t>
            </w:r>
            <w:r w:rsidRPr="00A358D8">
              <w:rPr>
                <w:rFonts w:ascii="宋体" w:eastAsia="宋体" w:hAnsi="宋体" w:cs="Times New Roman" w:hint="eastAsia"/>
                <w:szCs w:val="21"/>
              </w:rPr>
              <w:t>。</w:t>
            </w:r>
          </w:p>
          <w:p w:rsidR="00A358D8" w:rsidRPr="00A358D8" w:rsidRDefault="00A358D8" w:rsidP="00A358D8">
            <w:pPr>
              <w:snapToGrid w:val="0"/>
              <w:spacing w:line="360" w:lineRule="exact"/>
              <w:ind w:left="315" w:hangingChars="150" w:hanging="315"/>
              <w:rPr>
                <w:rFonts w:ascii="宋体" w:eastAsia="宋体" w:hAnsi="宋体" w:cs="Times New Roman"/>
                <w:szCs w:val="21"/>
              </w:rPr>
            </w:pPr>
            <w:r w:rsidRPr="00A358D8">
              <w:rPr>
                <w:rFonts w:ascii="宋体" w:eastAsia="宋体" w:hAnsi="宋体" w:cs="Times New Roman" w:hint="eastAsia"/>
                <w:szCs w:val="21"/>
              </w:rPr>
              <w:t>3）、</w:t>
            </w:r>
            <w:r w:rsidRPr="00A358D8">
              <w:rPr>
                <w:rFonts w:ascii="宋体" w:eastAsia="宋体" w:hAnsi="宋体" w:cs="Arial" w:hint="eastAsia"/>
                <w:szCs w:val="21"/>
              </w:rPr>
              <w:t>联系人：梁海明、陆开宗</w:t>
            </w:r>
            <w:r w:rsidRPr="00A358D8">
              <w:rPr>
                <w:rFonts w:ascii="宋体" w:eastAsia="宋体" w:hAnsi="宋体" w:cs="Times New Roman" w:hint="eastAsia"/>
                <w:szCs w:val="21"/>
              </w:rPr>
              <w:t>；</w:t>
            </w:r>
            <w:r w:rsidRPr="00A358D8">
              <w:rPr>
                <w:rFonts w:ascii="宋体" w:eastAsia="宋体" w:hAnsi="宋体" w:cs="Arial" w:hint="eastAsia"/>
                <w:szCs w:val="21"/>
              </w:rPr>
              <w:t>联系电话：0771—2869140</w:t>
            </w:r>
            <w:r w:rsidRPr="00A358D8">
              <w:rPr>
                <w:rFonts w:ascii="宋体" w:eastAsia="宋体" w:hAnsi="宋体" w:cs="Times New Roman" w:hint="eastAsia"/>
                <w:szCs w:val="21"/>
              </w:rPr>
              <w:t>。</w:t>
            </w:r>
          </w:p>
          <w:p w:rsidR="00A358D8" w:rsidRPr="00A358D8" w:rsidRDefault="00A358D8" w:rsidP="00A358D8">
            <w:pPr>
              <w:tabs>
                <w:tab w:val="left" w:pos="180"/>
                <w:tab w:val="left" w:pos="1620"/>
              </w:tabs>
              <w:spacing w:line="288" w:lineRule="auto"/>
              <w:jc w:val="left"/>
              <w:rPr>
                <w:rFonts w:ascii="宋体" w:eastAsia="宋体" w:hAnsi="宋体" w:cs="宋体"/>
                <w:bCs/>
                <w:kern w:val="0"/>
                <w:szCs w:val="21"/>
              </w:rPr>
            </w:pPr>
            <w:r w:rsidRPr="00A358D8">
              <w:rPr>
                <w:rFonts w:ascii="宋体" w:eastAsia="宋体" w:hAnsi="宋体" w:cs="Times New Roman" w:hint="eastAsia"/>
                <w:szCs w:val="21"/>
              </w:rPr>
              <w:t>4）、请各投标人携带购买本项目采购文件有效凭证、有效的单位证明（单位开具的介绍信或授权委托书原件）、考察人员身份证原件及复印件（复印件须加盖单位公章）在上述时间前抵达上述地点统一集中并签到，过时不候，届时由采购人经办人统一安排进行现场考察。</w:t>
            </w:r>
          </w:p>
          <w:p w:rsidR="00A358D8" w:rsidRPr="00A358D8" w:rsidRDefault="00A358D8" w:rsidP="00A358D8">
            <w:pPr>
              <w:spacing w:line="380" w:lineRule="exact"/>
              <w:rPr>
                <w:rFonts w:ascii="宋体" w:eastAsia="宋体" w:hAnsi="宋体" w:cs="Times New Roman"/>
                <w:szCs w:val="21"/>
              </w:rPr>
            </w:pPr>
            <w:r w:rsidRPr="00A358D8">
              <w:rPr>
                <w:rFonts w:ascii="宋体" w:eastAsia="宋体" w:hAnsi="宋体" w:cs="宋体" w:hint="eastAsia"/>
                <w:bCs/>
                <w:kern w:val="0"/>
                <w:szCs w:val="21"/>
              </w:rPr>
              <w:t>5）、</w:t>
            </w:r>
            <w:r w:rsidRPr="00A358D8">
              <w:rPr>
                <w:rFonts w:ascii="宋体" w:eastAsia="宋体" w:hAnsi="宋体" w:cs="宋体" w:hint="eastAsia"/>
                <w:szCs w:val="21"/>
              </w:rPr>
              <w:t>供应商前往项目所在地进行现场考察一切费用自行承担，经实地考察后因自身原因考察不详细而导致投标方案偏差、中标后不能履约等一切责任由供应商自行承担。</w:t>
            </w:r>
          </w:p>
        </w:tc>
      </w:tr>
    </w:tbl>
    <w:p w:rsidR="00A358D8" w:rsidRPr="00A358D8" w:rsidRDefault="00A358D8" w:rsidP="00A358D8">
      <w:pPr>
        <w:rPr>
          <w:rFonts w:ascii="宋体" w:eastAsia="宋体" w:hAnsi="宋体" w:cs="Times New Roman"/>
          <w:bCs/>
          <w:szCs w:val="24"/>
        </w:rPr>
      </w:pPr>
    </w:p>
    <w:p w:rsidR="00A358D8" w:rsidRPr="00A358D8" w:rsidRDefault="00A358D8" w:rsidP="00A358D8">
      <w:pPr>
        <w:ind w:firstLine="420"/>
        <w:rPr>
          <w:rFonts w:ascii="Times New Roman" w:eastAsia="宋体" w:hAnsi="Times New Roman" w:cs="Times New Roman"/>
          <w:szCs w:val="20"/>
        </w:rPr>
      </w:pPr>
    </w:p>
    <w:p w:rsidR="00A358D8" w:rsidRPr="00A358D8" w:rsidRDefault="00A358D8" w:rsidP="00A358D8">
      <w:pPr>
        <w:snapToGrid w:val="0"/>
        <w:spacing w:line="400" w:lineRule="exact"/>
        <w:ind w:left="238"/>
        <w:rPr>
          <w:rFonts w:ascii="宋体" w:eastAsia="宋体" w:hAnsi="宋体" w:cs="Times New Roman" w:hint="eastAsia"/>
          <w:b/>
          <w:szCs w:val="21"/>
        </w:rPr>
      </w:pPr>
      <w:r w:rsidRPr="00A358D8">
        <w:rPr>
          <w:rFonts w:ascii="宋体" w:eastAsia="宋体" w:hAnsi="宋体" w:cs="Times New Roman"/>
          <w:b/>
          <w:bCs/>
          <w:kern w:val="44"/>
          <w:sz w:val="36"/>
          <w:szCs w:val="36"/>
        </w:rPr>
        <w:br w:type="page"/>
      </w:r>
      <w:r w:rsidRPr="00A358D8">
        <w:rPr>
          <w:rFonts w:ascii="宋体" w:eastAsia="宋体" w:hAnsi="宋体" w:cs="Times New Roman" w:hint="eastAsia"/>
          <w:b/>
          <w:szCs w:val="21"/>
        </w:rPr>
        <w:lastRenderedPageBreak/>
        <w:t>附件2：</w:t>
      </w:r>
    </w:p>
    <w:p w:rsidR="00A358D8" w:rsidRPr="00A358D8" w:rsidRDefault="00A358D8" w:rsidP="00A358D8">
      <w:pPr>
        <w:keepNext/>
        <w:keepLines/>
        <w:jc w:val="center"/>
        <w:outlineLvl w:val="0"/>
        <w:rPr>
          <w:rFonts w:ascii="宋体" w:eastAsia="宋体" w:hAnsi="宋体" w:cs="Times New Roman"/>
          <w:bCs/>
          <w:kern w:val="44"/>
          <w:sz w:val="44"/>
          <w:szCs w:val="44"/>
        </w:rPr>
      </w:pPr>
      <w:r w:rsidRPr="00A358D8">
        <w:rPr>
          <w:rFonts w:ascii="宋体" w:eastAsia="宋体" w:hAnsi="宋体" w:cs="Times New Roman" w:hint="eastAsia"/>
          <w:b/>
          <w:bCs/>
          <w:kern w:val="44"/>
          <w:sz w:val="36"/>
          <w:szCs w:val="36"/>
        </w:rPr>
        <w:t>评标办法及评分标准</w:t>
      </w:r>
    </w:p>
    <w:p w:rsidR="00A358D8" w:rsidRPr="00A358D8" w:rsidRDefault="00A358D8" w:rsidP="00A358D8">
      <w:pPr>
        <w:spacing w:line="420" w:lineRule="exact"/>
        <w:ind w:firstLineChars="196" w:firstLine="470"/>
        <w:jc w:val="center"/>
        <w:rPr>
          <w:rFonts w:ascii="宋体" w:eastAsia="宋体" w:hAnsi="宋体" w:cs="Courier New"/>
          <w:b/>
          <w:sz w:val="24"/>
          <w:szCs w:val="24"/>
        </w:rPr>
      </w:pPr>
      <w:r w:rsidRPr="00A358D8">
        <w:rPr>
          <w:rFonts w:ascii="宋体" w:eastAsia="宋体" w:hAnsi="Courier New" w:cs="Courier New" w:hint="eastAsia"/>
          <w:sz w:val="24"/>
          <w:szCs w:val="24"/>
        </w:rPr>
        <w:t>============================</w:t>
      </w:r>
      <w:r w:rsidRPr="00A358D8">
        <w:rPr>
          <w:rFonts w:ascii="宋体" w:eastAsia="宋体" w:hAnsi="宋体" w:cs="Courier New" w:hint="eastAsia"/>
          <w:b/>
          <w:sz w:val="24"/>
          <w:szCs w:val="24"/>
        </w:rPr>
        <w:t>A分标</w:t>
      </w:r>
      <w:r w:rsidRPr="00A358D8">
        <w:rPr>
          <w:rFonts w:ascii="宋体" w:eastAsia="宋体" w:hAnsi="Courier New" w:cs="Courier New" w:hint="eastAsia"/>
          <w:sz w:val="24"/>
          <w:szCs w:val="24"/>
        </w:rPr>
        <w:t>===============================</w:t>
      </w:r>
    </w:p>
    <w:p w:rsidR="00A358D8" w:rsidRPr="00A358D8" w:rsidRDefault="00A358D8" w:rsidP="00A358D8">
      <w:pPr>
        <w:spacing w:line="420" w:lineRule="exact"/>
        <w:ind w:firstLineChars="196" w:firstLine="413"/>
        <w:rPr>
          <w:rFonts w:ascii="宋体" w:eastAsia="宋体" w:hAnsi="宋体" w:cs="Courier New"/>
          <w:b/>
          <w:szCs w:val="21"/>
        </w:rPr>
      </w:pPr>
      <w:r w:rsidRPr="00A358D8">
        <w:rPr>
          <w:rFonts w:ascii="宋体" w:eastAsia="宋体" w:hAnsi="宋体" w:cs="Courier New" w:hint="eastAsia"/>
          <w:b/>
          <w:szCs w:val="21"/>
        </w:rPr>
        <w:t>一、评标原则</w:t>
      </w:r>
    </w:p>
    <w:p w:rsidR="00A358D8" w:rsidRPr="00A358D8" w:rsidRDefault="00A358D8" w:rsidP="00A358D8">
      <w:pPr>
        <w:spacing w:line="420" w:lineRule="exact"/>
        <w:ind w:firstLineChars="200" w:firstLine="420"/>
        <w:rPr>
          <w:rFonts w:ascii="宋体" w:eastAsia="宋体" w:hAnsi="宋体" w:cs="Courier New"/>
          <w:bCs/>
          <w:szCs w:val="21"/>
        </w:rPr>
      </w:pPr>
      <w:r w:rsidRPr="00A358D8">
        <w:rPr>
          <w:rFonts w:ascii="宋体" w:eastAsia="宋体" w:hAnsi="宋体" w:cs="Courier New" w:hint="eastAsia"/>
          <w:bCs/>
          <w:szCs w:val="21"/>
        </w:rPr>
        <w:t>（一）评委构成：</w:t>
      </w:r>
      <w:r w:rsidRPr="00A358D8">
        <w:rPr>
          <w:rFonts w:ascii="宋体" w:eastAsia="宋体" w:hAnsi="宋体" w:cs="Courier New" w:hint="eastAsia"/>
          <w:szCs w:val="21"/>
        </w:rPr>
        <w:t>评标委员会由采购人代表和评审专家组成，成员人数应当为5人以上单数，其中评审专家不得少于成员总数的三分之二。采购项目符合下列情形之一的，评标委员会成员人数应当为7人以上单数：1.采购预算金额在1000万元以上；2.技术复杂；3.社会影响较大</w:t>
      </w:r>
      <w:r w:rsidRPr="00A358D8">
        <w:rPr>
          <w:rFonts w:ascii="宋体" w:eastAsia="宋体" w:hAnsi="宋体" w:cs="Courier New" w:hint="eastAsia"/>
          <w:bCs/>
          <w:szCs w:val="21"/>
        </w:rPr>
        <w:t>。</w:t>
      </w:r>
    </w:p>
    <w:p w:rsidR="00A358D8" w:rsidRPr="00A358D8" w:rsidRDefault="00A358D8" w:rsidP="00A358D8">
      <w:pPr>
        <w:spacing w:line="420" w:lineRule="exact"/>
        <w:ind w:firstLineChars="200" w:firstLine="420"/>
        <w:rPr>
          <w:rFonts w:ascii="宋体" w:eastAsia="宋体" w:hAnsi="宋体" w:cs="Courier New"/>
          <w:bCs/>
          <w:szCs w:val="21"/>
        </w:rPr>
      </w:pPr>
      <w:r w:rsidRPr="00A358D8">
        <w:rPr>
          <w:rFonts w:ascii="宋体" w:eastAsia="宋体" w:hAnsi="宋体" w:cs="Courier New" w:hint="eastAsia"/>
          <w:bCs/>
          <w:szCs w:val="21"/>
        </w:rPr>
        <w:t>（二）评标依据：评委将以</w:t>
      </w:r>
      <w:r w:rsidRPr="00A358D8">
        <w:rPr>
          <w:rFonts w:ascii="宋体" w:eastAsia="宋体" w:hAnsi="宋体" w:cs="Courier New" w:hint="eastAsia"/>
          <w:szCs w:val="21"/>
        </w:rPr>
        <w:t>招标文件和投标文件</w:t>
      </w:r>
      <w:r w:rsidRPr="00A358D8">
        <w:rPr>
          <w:rFonts w:ascii="宋体" w:eastAsia="宋体" w:hAnsi="宋体" w:cs="Courier New" w:hint="eastAsia"/>
          <w:bCs/>
          <w:szCs w:val="21"/>
        </w:rPr>
        <w:t>为评标依据，对投标人的投标报价、技术、售后服务、信誉业绩、</w:t>
      </w:r>
      <w:r w:rsidRPr="00A358D8">
        <w:rPr>
          <w:rFonts w:ascii="宋体" w:eastAsia="宋体" w:hAnsi="宋体" w:cs="Courier New"/>
          <w:bCs/>
          <w:szCs w:val="21"/>
        </w:rPr>
        <w:t>政策功能分</w:t>
      </w:r>
      <w:r w:rsidRPr="00A358D8">
        <w:rPr>
          <w:rFonts w:ascii="宋体" w:eastAsia="宋体" w:hAnsi="宋体" w:cs="Courier New" w:hint="eastAsia"/>
          <w:bCs/>
          <w:szCs w:val="21"/>
        </w:rPr>
        <w:t>等方面内容按百分制打分。</w:t>
      </w:r>
    </w:p>
    <w:p w:rsidR="00A358D8" w:rsidRPr="00A358D8" w:rsidRDefault="00A358D8" w:rsidP="00A358D8">
      <w:pPr>
        <w:spacing w:line="420" w:lineRule="exact"/>
        <w:ind w:firstLineChars="200" w:firstLine="420"/>
        <w:rPr>
          <w:rFonts w:ascii="宋体" w:eastAsia="宋体" w:hAnsi="宋体" w:cs="Courier New"/>
          <w:bCs/>
          <w:szCs w:val="21"/>
        </w:rPr>
      </w:pPr>
      <w:r w:rsidRPr="00A358D8">
        <w:rPr>
          <w:rFonts w:ascii="宋体" w:eastAsia="宋体" w:hAnsi="宋体" w:cs="Courier New" w:hint="eastAsia"/>
          <w:bCs/>
          <w:szCs w:val="21"/>
        </w:rPr>
        <w:t>（三）评标方式：以封闭方式进行。</w:t>
      </w:r>
    </w:p>
    <w:p w:rsidR="00A358D8" w:rsidRPr="00A358D8" w:rsidRDefault="00A358D8" w:rsidP="00A358D8">
      <w:pPr>
        <w:spacing w:line="420" w:lineRule="exact"/>
        <w:ind w:firstLineChars="200" w:firstLine="420"/>
        <w:rPr>
          <w:rFonts w:ascii="宋体" w:eastAsia="宋体" w:hAnsi="宋体" w:cs="Courier New"/>
          <w:bCs/>
          <w:szCs w:val="21"/>
        </w:rPr>
      </w:pPr>
      <w:r w:rsidRPr="00A358D8">
        <w:rPr>
          <w:rFonts w:ascii="宋体" w:eastAsia="宋体" w:hAnsi="宋体" w:cs="Courier New" w:hint="eastAsia"/>
          <w:bCs/>
          <w:szCs w:val="21"/>
        </w:rPr>
        <w:t>（四）根据《政府采购促进中小企业发展管理办法》的规定，投标人属于《政府采购促进中小企业发展管理办法》规定的小微企业的，对投标报价给予10%（工程项目为5%）的扣除，用扣除后的价格参加评审；大中型企业与小微企业组成联合体或者大中型企业向一家或者多家小微企业分包，且联合协议或者分包意向协议约定小微企业的合同份额占到合同总金额30%以上的，对联合体或者大中型企业的报价给予3%（工程项目为2%）的扣除，用扣除后的价格参加评审。符合上述规定对报价给予扣除的，扣除后的价格为评标价，即评标价=投标报价×（1 - 扣除比例）；不符合上述给予扣除情形的，评标价=投标报价。</w:t>
      </w:r>
    </w:p>
    <w:p w:rsidR="00A358D8" w:rsidRPr="00A358D8" w:rsidRDefault="00A358D8" w:rsidP="00A358D8">
      <w:pPr>
        <w:spacing w:line="420" w:lineRule="exact"/>
        <w:ind w:firstLineChars="200" w:firstLine="420"/>
        <w:rPr>
          <w:rFonts w:ascii="宋体" w:eastAsia="宋体" w:hAnsi="宋体" w:cs="Courier New"/>
          <w:bCs/>
          <w:szCs w:val="21"/>
        </w:rPr>
      </w:pPr>
      <w:r w:rsidRPr="00A358D8">
        <w:rPr>
          <w:rFonts w:ascii="宋体" w:eastAsia="宋体" w:hAnsi="宋体" w:cs="Courier New" w:hint="eastAsia"/>
          <w:bCs/>
          <w:szCs w:val="21"/>
        </w:rPr>
        <w:t>根据《关于政府采购支持监狱企业发展有关问题的通知》（财库[2014]68号）、《关于我区政府采购支持监狱企业发展有关问题的通知》（桂财采[2015]24号）的规定，监狱企业视同小型、微型企业，享受小型、微型企业评审中价格扣除的政府采购政策。（必须提供相关证明文件，否则不予以认定）</w:t>
      </w:r>
    </w:p>
    <w:p w:rsidR="00A358D8" w:rsidRPr="00A358D8" w:rsidRDefault="00A358D8" w:rsidP="00A358D8">
      <w:pPr>
        <w:spacing w:line="420" w:lineRule="exact"/>
        <w:ind w:firstLineChars="200" w:firstLine="420"/>
        <w:rPr>
          <w:rFonts w:ascii="宋体" w:eastAsia="宋体" w:hAnsi="宋体" w:cs="Courier New"/>
          <w:bCs/>
          <w:szCs w:val="21"/>
        </w:rPr>
      </w:pPr>
      <w:r w:rsidRPr="00A358D8">
        <w:rPr>
          <w:rFonts w:ascii="宋体" w:eastAsia="宋体" w:hAnsi="宋体" w:cs="Courier New" w:hint="eastAsia"/>
          <w:bCs/>
          <w:szCs w:val="21"/>
        </w:rPr>
        <w:t>根据《三部门联合发布关于促进残疾人就业政府采购政策的通知》（财库[2017]141号）的规定，残疾人福利性单位视同小型、微型企业，享受小型、微型企业评审中价格扣除的政府采购政策。（必须提供残疾人福利性单位声明函，否则不予以认定）</w:t>
      </w:r>
    </w:p>
    <w:p w:rsidR="00A358D8" w:rsidRPr="00A358D8" w:rsidRDefault="00A358D8" w:rsidP="00A358D8">
      <w:pPr>
        <w:spacing w:line="420" w:lineRule="exact"/>
        <w:ind w:firstLineChars="200" w:firstLine="420"/>
        <w:rPr>
          <w:rFonts w:ascii="宋体" w:eastAsia="宋体" w:hAnsi="宋体" w:cs="Courier New"/>
          <w:bCs/>
          <w:szCs w:val="21"/>
        </w:rPr>
      </w:pPr>
      <w:r w:rsidRPr="00A358D8">
        <w:rPr>
          <w:rFonts w:ascii="宋体" w:eastAsia="宋体" w:hAnsi="宋体" w:cs="Courier New" w:hint="eastAsia"/>
          <w:bCs/>
          <w:szCs w:val="21"/>
        </w:rPr>
        <w:t>(五)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58D8" w:rsidRPr="00A358D8" w:rsidRDefault="00A358D8" w:rsidP="00A358D8">
      <w:pPr>
        <w:spacing w:line="420" w:lineRule="exact"/>
        <w:ind w:firstLineChars="196" w:firstLine="413"/>
        <w:rPr>
          <w:rFonts w:ascii="宋体" w:eastAsia="宋体" w:hAnsi="宋体" w:cs="Courier New"/>
          <w:b/>
          <w:szCs w:val="21"/>
        </w:rPr>
      </w:pPr>
      <w:r w:rsidRPr="00A358D8">
        <w:rPr>
          <w:rFonts w:ascii="宋体" w:eastAsia="宋体" w:hAnsi="宋体" w:cs="Courier New" w:hint="eastAsia"/>
          <w:b/>
          <w:szCs w:val="21"/>
        </w:rPr>
        <w:t>二、评定方法</w:t>
      </w:r>
    </w:p>
    <w:p w:rsidR="00A358D8" w:rsidRPr="00A358D8" w:rsidRDefault="00A358D8" w:rsidP="00A358D8">
      <w:pPr>
        <w:widowControl/>
        <w:spacing w:line="420" w:lineRule="exact"/>
        <w:ind w:firstLineChars="200" w:firstLine="420"/>
        <w:jc w:val="left"/>
        <w:rPr>
          <w:rFonts w:ascii="宋体" w:eastAsia="宋体" w:hAnsi="宋体" w:cs="Courier New"/>
          <w:bCs/>
          <w:szCs w:val="21"/>
        </w:rPr>
      </w:pPr>
      <w:r w:rsidRPr="00A358D8">
        <w:rPr>
          <w:rFonts w:ascii="宋体" w:eastAsia="宋体" w:hAnsi="宋体" w:cs="Courier New" w:hint="eastAsia"/>
          <w:bCs/>
          <w:szCs w:val="21"/>
        </w:rPr>
        <w:t>（一）对进入详评的，采用百分制综合评分法。</w:t>
      </w:r>
    </w:p>
    <w:p w:rsidR="00A358D8" w:rsidRPr="00A358D8" w:rsidRDefault="00A358D8" w:rsidP="00A358D8">
      <w:pPr>
        <w:spacing w:line="420" w:lineRule="exact"/>
        <w:ind w:firstLineChars="196" w:firstLine="412"/>
        <w:rPr>
          <w:rFonts w:ascii="宋体" w:eastAsia="宋体" w:hAnsi="宋体" w:cs="Courier New"/>
          <w:bCs/>
          <w:szCs w:val="21"/>
        </w:rPr>
      </w:pPr>
      <w:r w:rsidRPr="00A358D8">
        <w:rPr>
          <w:rFonts w:ascii="宋体" w:eastAsia="宋体" w:hAnsi="宋体" w:cs="Courier New" w:hint="eastAsia"/>
          <w:bCs/>
          <w:szCs w:val="21"/>
        </w:rPr>
        <w:t>（二）计分办法（按四舍五入取至百分位）。</w:t>
      </w:r>
    </w:p>
    <w:p w:rsidR="00A358D8" w:rsidRPr="00A358D8" w:rsidRDefault="00A358D8" w:rsidP="00A358D8">
      <w:pPr>
        <w:spacing w:line="420" w:lineRule="exact"/>
        <w:ind w:firstLineChars="200" w:firstLine="422"/>
        <w:rPr>
          <w:rFonts w:ascii="宋体" w:eastAsia="宋体" w:hAnsi="宋体" w:cs="Courier New"/>
          <w:b/>
          <w:szCs w:val="21"/>
        </w:rPr>
      </w:pPr>
      <w:r w:rsidRPr="00A358D8">
        <w:rPr>
          <w:rFonts w:ascii="宋体" w:eastAsia="宋体" w:hAnsi="宋体" w:cs="Courier New" w:hint="eastAsia"/>
          <w:b/>
          <w:szCs w:val="21"/>
        </w:rPr>
        <w:t>1、价格分……………………………………………………………………………</w:t>
      </w:r>
      <w:r w:rsidRPr="00A358D8">
        <w:rPr>
          <w:rFonts w:ascii="宋体" w:eastAsia="宋体" w:hAnsi="宋体" w:cs="Courier New"/>
          <w:b/>
          <w:szCs w:val="21"/>
        </w:rPr>
        <w:t>30</w:t>
      </w:r>
      <w:r w:rsidRPr="00A358D8">
        <w:rPr>
          <w:rFonts w:ascii="宋体" w:eastAsia="宋体" w:hAnsi="宋体" w:cs="Courier New" w:hint="eastAsia"/>
          <w:b/>
          <w:szCs w:val="21"/>
        </w:rPr>
        <w:t>分</w:t>
      </w:r>
    </w:p>
    <w:p w:rsidR="00A358D8" w:rsidRPr="00A358D8" w:rsidRDefault="00A358D8" w:rsidP="00A358D8">
      <w:pPr>
        <w:spacing w:line="420" w:lineRule="exact"/>
        <w:ind w:firstLineChars="200" w:firstLine="420"/>
        <w:rPr>
          <w:rFonts w:ascii="宋体" w:eastAsia="宋体" w:hAnsi="宋体" w:cs="Courier New"/>
          <w:bCs/>
          <w:szCs w:val="21"/>
        </w:rPr>
      </w:pPr>
      <w:r w:rsidRPr="00A358D8">
        <w:rPr>
          <w:rFonts w:ascii="宋体" w:eastAsia="宋体" w:hAnsi="宋体" w:cs="Courier New" w:hint="eastAsia"/>
          <w:szCs w:val="21"/>
        </w:rPr>
        <w:t>（1）</w:t>
      </w:r>
      <w:r w:rsidRPr="00A358D8">
        <w:rPr>
          <w:rFonts w:ascii="宋体" w:eastAsia="宋体" w:hAnsi="宋体" w:cs="Courier New"/>
          <w:bCs/>
          <w:szCs w:val="21"/>
        </w:rPr>
        <w:t>价格分采用低价优先法计算，满足招标文件要求且</w:t>
      </w:r>
      <w:r w:rsidRPr="00A358D8">
        <w:rPr>
          <w:rFonts w:ascii="宋体" w:eastAsia="宋体" w:hAnsi="宋体" w:cs="Courier New" w:hint="eastAsia"/>
          <w:bCs/>
          <w:szCs w:val="21"/>
        </w:rPr>
        <w:t>评标价</w:t>
      </w:r>
      <w:r w:rsidRPr="00A358D8">
        <w:rPr>
          <w:rFonts w:ascii="宋体" w:eastAsia="宋体" w:hAnsi="宋体" w:cs="Courier New"/>
          <w:bCs/>
          <w:szCs w:val="21"/>
        </w:rPr>
        <w:t>最低的</w:t>
      </w:r>
      <w:r w:rsidRPr="00A358D8">
        <w:rPr>
          <w:rFonts w:ascii="宋体" w:eastAsia="宋体" w:hAnsi="宋体" w:cs="Courier New" w:hint="eastAsia"/>
          <w:bCs/>
          <w:szCs w:val="21"/>
        </w:rPr>
        <w:t>有效投标人的评标价</w:t>
      </w:r>
      <w:r w:rsidRPr="00A358D8">
        <w:rPr>
          <w:rFonts w:ascii="宋体" w:eastAsia="宋体" w:hAnsi="宋体" w:cs="Courier New"/>
          <w:bCs/>
          <w:szCs w:val="21"/>
        </w:rPr>
        <w:t>为评标基准价，其价格分为满分。</w:t>
      </w:r>
    </w:p>
    <w:p w:rsidR="00A358D8" w:rsidRPr="00A358D8" w:rsidRDefault="00A358D8" w:rsidP="00A358D8">
      <w:pPr>
        <w:spacing w:line="420" w:lineRule="exact"/>
        <w:ind w:firstLineChars="200" w:firstLine="420"/>
        <w:rPr>
          <w:rFonts w:ascii="宋体" w:eastAsia="宋体" w:hAnsi="宋体" w:cs="Courier New"/>
          <w:bCs/>
          <w:szCs w:val="21"/>
        </w:rPr>
      </w:pPr>
      <w:r w:rsidRPr="00A358D8">
        <w:rPr>
          <w:rFonts w:ascii="宋体" w:eastAsia="宋体" w:hAnsi="宋体" w:cs="Courier New" w:hint="eastAsia"/>
          <w:bCs/>
          <w:szCs w:val="21"/>
        </w:rPr>
        <w:t>（2）</w:t>
      </w:r>
      <w:r w:rsidRPr="00A358D8">
        <w:rPr>
          <w:rFonts w:ascii="宋体" w:eastAsia="宋体" w:hAnsi="宋体" w:cs="Courier New"/>
          <w:bCs/>
          <w:szCs w:val="21"/>
        </w:rPr>
        <w:t>其他投标人的价格分统一按照下列公式计算：</w:t>
      </w:r>
    </w:p>
    <w:p w:rsidR="00A358D8" w:rsidRPr="00A358D8" w:rsidRDefault="00A358D8" w:rsidP="00A358D8">
      <w:pPr>
        <w:spacing w:line="420" w:lineRule="exact"/>
        <w:ind w:firstLineChars="200" w:firstLine="420"/>
        <w:rPr>
          <w:rFonts w:ascii="宋体" w:eastAsia="宋体" w:hAnsi="宋体" w:cs="Courier New"/>
          <w:bCs/>
          <w:szCs w:val="21"/>
        </w:rPr>
      </w:pPr>
      <w:r w:rsidRPr="00A358D8">
        <w:rPr>
          <w:rFonts w:ascii="宋体" w:eastAsia="宋体" w:hAnsi="宋体" w:cs="Courier New" w:hint="eastAsia"/>
          <w:bCs/>
          <w:szCs w:val="21"/>
        </w:rPr>
        <w:t>某有效投标人的</w:t>
      </w:r>
      <w:r w:rsidRPr="00A358D8">
        <w:rPr>
          <w:rFonts w:ascii="宋体" w:eastAsia="宋体" w:hAnsi="宋体" w:cs="Courier New"/>
          <w:bCs/>
          <w:szCs w:val="21"/>
        </w:rPr>
        <w:t>价格分=</w:t>
      </w:r>
      <w:r w:rsidRPr="00A358D8">
        <w:rPr>
          <w:rFonts w:ascii="宋体" w:eastAsia="宋体" w:hAnsi="宋体" w:cs="Courier New" w:hint="eastAsia"/>
          <w:bCs/>
          <w:szCs w:val="21"/>
        </w:rPr>
        <w:t>（</w:t>
      </w:r>
      <w:r w:rsidRPr="00A358D8">
        <w:rPr>
          <w:rFonts w:ascii="宋体" w:eastAsia="宋体" w:hAnsi="宋体" w:cs="Courier New"/>
          <w:bCs/>
          <w:szCs w:val="21"/>
        </w:rPr>
        <w:t>评标基准价／</w:t>
      </w:r>
      <w:r w:rsidRPr="00A358D8">
        <w:rPr>
          <w:rFonts w:ascii="宋体" w:eastAsia="宋体" w:hAnsi="宋体" w:cs="Courier New" w:hint="eastAsia"/>
          <w:bCs/>
          <w:szCs w:val="21"/>
        </w:rPr>
        <w:t>某有效投标人评标价）</w:t>
      </w:r>
      <w:r w:rsidRPr="00A358D8">
        <w:rPr>
          <w:rFonts w:ascii="宋体" w:eastAsia="宋体" w:hAnsi="宋体" w:cs="Courier New"/>
          <w:bCs/>
          <w:szCs w:val="21"/>
        </w:rPr>
        <w:t>×30</w:t>
      </w:r>
      <w:r w:rsidRPr="00A358D8">
        <w:rPr>
          <w:rFonts w:ascii="宋体" w:eastAsia="宋体" w:hAnsi="宋体" w:cs="Courier New" w:hint="eastAsia"/>
          <w:bCs/>
          <w:szCs w:val="21"/>
        </w:rPr>
        <w:t>分</w:t>
      </w:r>
    </w:p>
    <w:p w:rsidR="00A358D8" w:rsidRPr="00A358D8" w:rsidRDefault="00A358D8" w:rsidP="00A358D8">
      <w:pPr>
        <w:spacing w:line="420" w:lineRule="exact"/>
        <w:ind w:firstLineChars="200" w:firstLine="422"/>
        <w:jc w:val="left"/>
        <w:rPr>
          <w:rFonts w:ascii="宋体" w:eastAsia="宋体" w:hAnsi="宋体" w:cs="Courier New"/>
          <w:b/>
          <w:szCs w:val="21"/>
        </w:rPr>
      </w:pPr>
      <w:bookmarkStart w:id="4" w:name="_Toc322094443"/>
      <w:r w:rsidRPr="00A358D8">
        <w:rPr>
          <w:rFonts w:ascii="宋体" w:eastAsia="宋体" w:hAnsi="宋体" w:cs="Courier New"/>
          <w:b/>
          <w:szCs w:val="21"/>
        </w:rPr>
        <w:t>2、技术方案分………………………………………………………………………21分</w:t>
      </w:r>
    </w:p>
    <w:p w:rsidR="00A358D8" w:rsidRPr="00A358D8" w:rsidRDefault="00A358D8" w:rsidP="00A358D8">
      <w:pPr>
        <w:spacing w:line="420" w:lineRule="exact"/>
        <w:ind w:firstLineChars="200" w:firstLine="420"/>
        <w:jc w:val="left"/>
        <w:rPr>
          <w:rFonts w:ascii="宋体" w:eastAsia="宋体" w:hAnsi="宋体" w:cs="Courier New"/>
          <w:bCs/>
          <w:szCs w:val="21"/>
        </w:rPr>
      </w:pPr>
      <w:r w:rsidRPr="00A358D8">
        <w:rPr>
          <w:rFonts w:ascii="宋体" w:eastAsia="宋体" w:hAnsi="宋体" w:cs="Courier New" w:hint="eastAsia"/>
          <w:bCs/>
          <w:szCs w:val="21"/>
        </w:rPr>
        <w:lastRenderedPageBreak/>
        <w:t>一档：提供自治区、市、县、乡视频会商系统以及与退役军人事务部门视频系统连接的整体组网方案，方案简单，基本满足</w:t>
      </w:r>
      <w:r w:rsidRPr="00A358D8">
        <w:rPr>
          <w:rFonts w:ascii="宋体" w:eastAsia="宋体" w:hAnsi="宋体" w:cs="Courier New"/>
          <w:bCs/>
          <w:szCs w:val="21"/>
        </w:rPr>
        <w:t>《退役军人事务部门视频会议系统互联互通规范》</w:t>
      </w:r>
      <w:r w:rsidRPr="00A358D8">
        <w:rPr>
          <w:rFonts w:ascii="宋体" w:eastAsia="宋体" w:hAnsi="宋体" w:cs="Courier New" w:hint="eastAsia"/>
          <w:bCs/>
          <w:szCs w:val="21"/>
        </w:rPr>
        <w:t>要求，得</w:t>
      </w:r>
      <w:r w:rsidRPr="00A358D8">
        <w:rPr>
          <w:rFonts w:ascii="宋体" w:eastAsia="宋体" w:hAnsi="宋体" w:cs="Courier New"/>
          <w:bCs/>
          <w:szCs w:val="21"/>
        </w:rPr>
        <w:t>7分</w:t>
      </w:r>
      <w:r w:rsidRPr="00A358D8">
        <w:rPr>
          <w:rFonts w:ascii="宋体" w:eastAsia="宋体" w:hAnsi="宋体" w:cs="Courier New" w:hint="eastAsia"/>
          <w:bCs/>
          <w:szCs w:val="21"/>
        </w:rPr>
        <w:t>。</w:t>
      </w:r>
    </w:p>
    <w:p w:rsidR="00A358D8" w:rsidRPr="00A358D8" w:rsidRDefault="00A358D8" w:rsidP="00A358D8">
      <w:pPr>
        <w:spacing w:line="420" w:lineRule="exact"/>
        <w:ind w:firstLineChars="200" w:firstLine="420"/>
        <w:jc w:val="left"/>
        <w:rPr>
          <w:rFonts w:ascii="宋体" w:eastAsia="宋体" w:hAnsi="宋体" w:cs="Courier New"/>
          <w:bCs/>
          <w:szCs w:val="21"/>
        </w:rPr>
      </w:pPr>
      <w:r w:rsidRPr="00A358D8">
        <w:rPr>
          <w:rFonts w:ascii="宋体" w:eastAsia="宋体" w:hAnsi="宋体" w:cs="Courier New" w:hint="eastAsia"/>
          <w:bCs/>
          <w:szCs w:val="21"/>
        </w:rPr>
        <w:t>二档：满足一档条件基础上，提供的视频会议系统包括自治区、市、县、乡视频链接以及与退役军人事务部视频系统连接的整体组网方案，有一定的兼容性、可扩展性，较好满足</w:t>
      </w:r>
      <w:r w:rsidRPr="00A358D8">
        <w:rPr>
          <w:rFonts w:ascii="宋体" w:eastAsia="宋体" w:hAnsi="宋体" w:cs="Courier New"/>
          <w:bCs/>
          <w:szCs w:val="21"/>
        </w:rPr>
        <w:t>《退役军人事务部门视频会议系统互联互通规范》</w:t>
      </w:r>
      <w:r w:rsidRPr="00A358D8">
        <w:rPr>
          <w:rFonts w:ascii="宋体" w:eastAsia="宋体" w:hAnsi="宋体" w:cs="Courier New" w:hint="eastAsia"/>
          <w:bCs/>
          <w:szCs w:val="21"/>
        </w:rPr>
        <w:t>要求，方案较详细，得</w:t>
      </w:r>
      <w:r w:rsidRPr="00A358D8">
        <w:rPr>
          <w:rFonts w:ascii="宋体" w:eastAsia="宋体" w:hAnsi="宋体" w:cs="Courier New"/>
          <w:bCs/>
          <w:szCs w:val="21"/>
        </w:rPr>
        <w:t>14分</w:t>
      </w:r>
      <w:r w:rsidRPr="00A358D8">
        <w:rPr>
          <w:rFonts w:ascii="宋体" w:eastAsia="宋体" w:hAnsi="宋体" w:cs="Courier New" w:hint="eastAsia"/>
          <w:bCs/>
          <w:szCs w:val="21"/>
        </w:rPr>
        <w:t>。</w:t>
      </w:r>
    </w:p>
    <w:p w:rsidR="00A358D8" w:rsidRPr="00A358D8" w:rsidRDefault="00A358D8" w:rsidP="00A358D8">
      <w:pPr>
        <w:spacing w:line="420" w:lineRule="exact"/>
        <w:ind w:firstLineChars="200" w:firstLine="420"/>
        <w:rPr>
          <w:rFonts w:ascii="宋体" w:eastAsia="宋体" w:hAnsi="宋体" w:cs="Courier New" w:hint="eastAsia"/>
          <w:bCs/>
          <w:szCs w:val="21"/>
        </w:rPr>
      </w:pPr>
      <w:r w:rsidRPr="00A358D8">
        <w:rPr>
          <w:rFonts w:ascii="宋体" w:eastAsia="宋体" w:hAnsi="宋体" w:cs="Courier New" w:hint="eastAsia"/>
          <w:bCs/>
          <w:szCs w:val="21"/>
        </w:rPr>
        <w:t>三档：在满足一、二档基础上，提供的视频会议系统包括自治区、市、县、乡视频链接以及与退役军人事务部连接的整体组网方案，具有高兼容性、高可扩展性，多点控制单元在全编全解模式下采用国密算法加密，</w:t>
      </w:r>
      <w:r w:rsidRPr="00A358D8">
        <w:rPr>
          <w:rFonts w:ascii="宋体" w:eastAsia="宋体" w:hAnsi="宋体" w:cs="Courier New"/>
          <w:bCs/>
          <w:szCs w:val="21"/>
        </w:rPr>
        <w:t>MCU接入端口容量不受影响</w:t>
      </w:r>
      <w:r w:rsidRPr="00A358D8">
        <w:rPr>
          <w:rFonts w:ascii="宋体" w:eastAsia="宋体" w:hAnsi="宋体" w:cs="Courier New" w:hint="eastAsia"/>
          <w:bCs/>
          <w:szCs w:val="21"/>
        </w:rPr>
        <w:t>；能够统一管理控制接入地市已建设</w:t>
      </w:r>
      <w:r w:rsidRPr="00A358D8">
        <w:rPr>
          <w:rFonts w:ascii="宋体" w:eastAsia="宋体" w:hAnsi="宋体" w:cs="Courier New"/>
          <w:bCs/>
          <w:szCs w:val="21"/>
        </w:rPr>
        <w:t>MCU及会议终端，保护原有投资</w:t>
      </w:r>
      <w:r w:rsidRPr="00A358D8">
        <w:rPr>
          <w:rFonts w:ascii="宋体" w:eastAsia="宋体" w:hAnsi="宋体" w:cs="Courier New" w:hint="eastAsia"/>
          <w:bCs/>
          <w:szCs w:val="21"/>
        </w:rPr>
        <w:t>；自治区级视频会议系统与退役军人事务部、</w:t>
      </w:r>
      <w:r w:rsidRPr="00A358D8">
        <w:rPr>
          <w:rFonts w:ascii="宋体" w:eastAsia="宋体" w:hAnsi="宋体" w:cs="Courier New"/>
          <w:bCs/>
          <w:szCs w:val="21"/>
        </w:rPr>
        <w:t>14</w:t>
      </w:r>
      <w:r w:rsidRPr="00A358D8">
        <w:rPr>
          <w:rFonts w:ascii="宋体" w:eastAsia="宋体" w:hAnsi="宋体" w:cs="Courier New" w:hint="eastAsia"/>
          <w:bCs/>
          <w:szCs w:val="21"/>
        </w:rPr>
        <w:t>个市局和</w:t>
      </w:r>
      <w:r w:rsidRPr="00A358D8">
        <w:rPr>
          <w:rFonts w:ascii="宋体" w:eastAsia="宋体" w:hAnsi="宋体" w:cs="Courier New"/>
          <w:bCs/>
          <w:szCs w:val="21"/>
        </w:rPr>
        <w:t>111</w:t>
      </w:r>
      <w:r w:rsidRPr="00A358D8">
        <w:rPr>
          <w:rFonts w:ascii="宋体" w:eastAsia="宋体" w:hAnsi="宋体" w:cs="Courier New" w:hint="eastAsia"/>
          <w:bCs/>
          <w:szCs w:val="21"/>
        </w:rPr>
        <w:t>个县局实现</w:t>
      </w:r>
      <w:r w:rsidRPr="00A358D8">
        <w:rPr>
          <w:rFonts w:ascii="Calibri" w:eastAsia="宋体" w:hAnsi="Calibri" w:cs="Courier New" w:hint="eastAsia"/>
          <w:szCs w:val="21"/>
        </w:rPr>
        <w:t>数字级联和统一管理，</w:t>
      </w:r>
      <w:r w:rsidRPr="00A358D8">
        <w:rPr>
          <w:rFonts w:ascii="宋体" w:eastAsia="宋体" w:hAnsi="宋体" w:cs="Courier New" w:hint="eastAsia"/>
          <w:bCs/>
          <w:szCs w:val="21"/>
        </w:rPr>
        <w:t>方案详细完整，完全满足</w:t>
      </w:r>
      <w:r w:rsidRPr="00A358D8">
        <w:rPr>
          <w:rFonts w:ascii="宋体" w:eastAsia="宋体" w:hAnsi="宋体" w:cs="Courier New"/>
          <w:bCs/>
          <w:szCs w:val="21"/>
        </w:rPr>
        <w:t>《退役军人事务部门视频会议系统互联互通规范》</w:t>
      </w:r>
      <w:r w:rsidRPr="00A358D8">
        <w:rPr>
          <w:rFonts w:ascii="宋体" w:eastAsia="宋体" w:hAnsi="宋体" w:cs="Courier New" w:hint="eastAsia"/>
          <w:bCs/>
          <w:szCs w:val="21"/>
        </w:rPr>
        <w:t>的要求，得</w:t>
      </w:r>
      <w:r w:rsidRPr="00A358D8">
        <w:rPr>
          <w:rFonts w:ascii="宋体" w:eastAsia="宋体" w:hAnsi="宋体" w:cs="Courier New"/>
          <w:bCs/>
          <w:szCs w:val="21"/>
        </w:rPr>
        <w:t>21分。</w:t>
      </w:r>
    </w:p>
    <w:p w:rsidR="00A358D8" w:rsidRPr="00A358D8" w:rsidRDefault="00A358D8" w:rsidP="00A358D8">
      <w:pPr>
        <w:spacing w:line="420" w:lineRule="exact"/>
        <w:ind w:firstLineChars="200" w:firstLine="420"/>
        <w:rPr>
          <w:rFonts w:ascii="宋体" w:eastAsia="宋体" w:hAnsi="宋体" w:cs="Courier New"/>
          <w:bCs/>
          <w:szCs w:val="21"/>
        </w:rPr>
      </w:pPr>
      <w:r w:rsidRPr="00A358D8">
        <w:rPr>
          <w:rFonts w:ascii="宋体" w:eastAsia="宋体" w:hAnsi="宋体" w:cs="Courier New" w:hint="eastAsia"/>
          <w:bCs/>
          <w:szCs w:val="21"/>
        </w:rPr>
        <w:t>注：投标人提供的技术方案必须符合</w:t>
      </w:r>
      <w:r w:rsidRPr="00A358D8">
        <w:rPr>
          <w:rFonts w:ascii="宋体" w:eastAsia="宋体" w:hAnsi="宋体" w:cs="Courier New"/>
          <w:bCs/>
          <w:szCs w:val="21"/>
        </w:rPr>
        <w:t>《退役军人事务部门视频会议系统互联互通规范》</w:t>
      </w:r>
      <w:r w:rsidRPr="00A358D8">
        <w:rPr>
          <w:rFonts w:ascii="宋体" w:eastAsia="宋体" w:hAnsi="宋体" w:cs="Courier New" w:hint="eastAsia"/>
          <w:bCs/>
          <w:szCs w:val="21"/>
        </w:rPr>
        <w:t>要求</w:t>
      </w:r>
      <w:r w:rsidRPr="00A358D8">
        <w:rPr>
          <w:rFonts w:ascii="宋体" w:eastAsia="宋体" w:hAnsi="宋体" w:cs="宋体" w:hint="eastAsia"/>
          <w:kern w:val="0"/>
          <w:szCs w:val="21"/>
        </w:rPr>
        <w:t>；达不到一档要求的得0分。</w:t>
      </w:r>
    </w:p>
    <w:p w:rsidR="00A358D8" w:rsidRPr="00A358D8" w:rsidRDefault="00A358D8" w:rsidP="00A358D8">
      <w:pPr>
        <w:spacing w:line="420" w:lineRule="exact"/>
        <w:ind w:firstLineChars="200" w:firstLine="422"/>
        <w:rPr>
          <w:rFonts w:ascii="Times New Roman" w:eastAsia="宋体" w:hAnsi="Times New Roman" w:cs="Times New Roman"/>
          <w:szCs w:val="24"/>
        </w:rPr>
      </w:pPr>
      <w:r w:rsidRPr="00A358D8">
        <w:rPr>
          <w:rFonts w:ascii="宋体" w:eastAsia="宋体" w:hAnsi="宋体" w:cs="Courier New"/>
          <w:b/>
          <w:szCs w:val="21"/>
        </w:rPr>
        <w:t>3、设备性能分…………………………………………………………………………27分</w:t>
      </w:r>
    </w:p>
    <w:p w:rsidR="00A358D8" w:rsidRPr="00A358D8" w:rsidRDefault="00A358D8" w:rsidP="00A358D8">
      <w:pPr>
        <w:spacing w:line="420" w:lineRule="exact"/>
        <w:ind w:firstLine="420"/>
        <w:rPr>
          <w:rFonts w:ascii="Times New Roman" w:eastAsia="宋体" w:hAnsi="Times New Roman" w:cs="Times New Roman"/>
          <w:szCs w:val="20"/>
        </w:rPr>
      </w:pPr>
      <w:r w:rsidRPr="00A358D8">
        <w:rPr>
          <w:rFonts w:ascii="Times New Roman" w:eastAsia="宋体" w:hAnsi="Times New Roman" w:cs="Times New Roman" w:hint="eastAsia"/>
          <w:szCs w:val="20"/>
        </w:rPr>
        <w:t>（</w:t>
      </w:r>
      <w:r w:rsidRPr="00A358D8">
        <w:rPr>
          <w:rFonts w:ascii="Times New Roman" w:eastAsia="宋体" w:hAnsi="Times New Roman" w:cs="Times New Roman" w:hint="eastAsia"/>
          <w:szCs w:val="20"/>
        </w:rPr>
        <w:t>1</w:t>
      </w:r>
      <w:r w:rsidRPr="00A358D8">
        <w:rPr>
          <w:rFonts w:ascii="Times New Roman" w:eastAsia="宋体" w:hAnsi="Times New Roman" w:cs="Times New Roman" w:hint="eastAsia"/>
          <w:szCs w:val="20"/>
        </w:rPr>
        <w:t>）指标分（</w:t>
      </w:r>
      <w:r w:rsidRPr="00A358D8">
        <w:rPr>
          <w:rFonts w:ascii="Times New Roman" w:eastAsia="宋体" w:hAnsi="Times New Roman" w:cs="Times New Roman"/>
          <w:szCs w:val="20"/>
        </w:rPr>
        <w:t>16</w:t>
      </w:r>
      <w:r w:rsidRPr="00A358D8">
        <w:rPr>
          <w:rFonts w:ascii="Times New Roman" w:eastAsia="宋体" w:hAnsi="Times New Roman" w:cs="Times New Roman" w:hint="eastAsia"/>
          <w:szCs w:val="20"/>
        </w:rPr>
        <w:t>分）</w:t>
      </w:r>
    </w:p>
    <w:p w:rsidR="00A358D8" w:rsidRPr="00A358D8" w:rsidRDefault="00A358D8" w:rsidP="00A358D8">
      <w:pPr>
        <w:spacing w:line="420" w:lineRule="exact"/>
        <w:ind w:firstLineChars="200" w:firstLine="420"/>
        <w:rPr>
          <w:rFonts w:ascii="Calibri" w:eastAsia="宋体" w:hAnsi="Calibri" w:cs="Times New Roman"/>
          <w:szCs w:val="21"/>
        </w:rPr>
      </w:pPr>
      <w:r w:rsidRPr="00A358D8">
        <w:rPr>
          <w:rFonts w:ascii="Calibri" w:eastAsia="宋体" w:hAnsi="Calibri" w:cs="Times New Roman" w:hint="eastAsia"/>
          <w:szCs w:val="21"/>
        </w:rPr>
        <w:t>1</w:t>
      </w:r>
      <w:r w:rsidRPr="00A358D8">
        <w:rPr>
          <w:rFonts w:ascii="Calibri" w:eastAsia="宋体" w:hAnsi="Calibri" w:cs="Times New Roman" w:hint="eastAsia"/>
          <w:szCs w:val="21"/>
        </w:rPr>
        <w:t>）基本分</w:t>
      </w:r>
      <w:r w:rsidRPr="00A358D8">
        <w:rPr>
          <w:rFonts w:ascii="Calibri" w:eastAsia="宋体" w:hAnsi="Calibri" w:cs="Times New Roman" w:hint="eastAsia"/>
          <w:szCs w:val="21"/>
        </w:rPr>
        <w:t>8</w:t>
      </w:r>
      <w:r w:rsidRPr="00A358D8">
        <w:rPr>
          <w:rFonts w:ascii="Calibri" w:eastAsia="宋体" w:hAnsi="Calibri" w:cs="Times New Roman" w:hint="eastAsia"/>
          <w:szCs w:val="21"/>
        </w:rPr>
        <w:t>分。满足招标文件要求，没有负偏离，得</w:t>
      </w:r>
      <w:r w:rsidRPr="00A358D8">
        <w:rPr>
          <w:rFonts w:ascii="Calibri" w:eastAsia="宋体" w:hAnsi="Calibri" w:cs="Times New Roman"/>
          <w:szCs w:val="21"/>
        </w:rPr>
        <w:t>8</w:t>
      </w:r>
      <w:r w:rsidRPr="00A358D8">
        <w:rPr>
          <w:rFonts w:ascii="Calibri" w:eastAsia="宋体" w:hAnsi="Calibri" w:cs="Times New Roman" w:hint="eastAsia"/>
          <w:szCs w:val="21"/>
        </w:rPr>
        <w:t>分。</w:t>
      </w:r>
    </w:p>
    <w:p w:rsidR="00A358D8" w:rsidRPr="00A358D8" w:rsidRDefault="00A358D8" w:rsidP="00A358D8">
      <w:pPr>
        <w:spacing w:line="420" w:lineRule="exact"/>
        <w:ind w:firstLineChars="200" w:firstLine="420"/>
        <w:rPr>
          <w:rFonts w:ascii="Calibri" w:eastAsia="宋体" w:hAnsi="Calibri" w:cs="Times New Roman"/>
          <w:szCs w:val="21"/>
        </w:rPr>
      </w:pPr>
      <w:r w:rsidRPr="00A358D8">
        <w:rPr>
          <w:rFonts w:ascii="Calibri" w:eastAsia="宋体" w:hAnsi="Calibri" w:cs="Times New Roman" w:hint="eastAsia"/>
          <w:szCs w:val="21"/>
        </w:rPr>
        <w:t>负偏离每出现一项减</w:t>
      </w:r>
      <w:r w:rsidRPr="00A358D8">
        <w:rPr>
          <w:rFonts w:ascii="Calibri" w:eastAsia="宋体" w:hAnsi="Calibri" w:cs="Times New Roman"/>
          <w:szCs w:val="21"/>
        </w:rPr>
        <w:t>1</w:t>
      </w:r>
      <w:r w:rsidRPr="00A358D8">
        <w:rPr>
          <w:rFonts w:ascii="Calibri" w:eastAsia="宋体" w:hAnsi="Calibri" w:cs="Times New Roman" w:hint="eastAsia"/>
          <w:szCs w:val="21"/>
        </w:rPr>
        <w:t>.6</w:t>
      </w:r>
      <w:r w:rsidRPr="00A358D8">
        <w:rPr>
          <w:rFonts w:ascii="Calibri" w:eastAsia="宋体" w:hAnsi="Calibri" w:cs="Times New Roman" w:hint="eastAsia"/>
          <w:szCs w:val="21"/>
        </w:rPr>
        <w:t>分，指标分减完为止，不设负分。相同产品相同条款不重复扣分。</w:t>
      </w:r>
    </w:p>
    <w:p w:rsidR="00A358D8" w:rsidRPr="00A358D8" w:rsidRDefault="00A358D8" w:rsidP="00A358D8">
      <w:pPr>
        <w:spacing w:line="420" w:lineRule="exact"/>
        <w:ind w:firstLineChars="200" w:firstLine="420"/>
        <w:rPr>
          <w:rFonts w:ascii="Calibri" w:eastAsia="宋体" w:hAnsi="Calibri" w:cs="Times New Roman"/>
          <w:szCs w:val="21"/>
        </w:rPr>
      </w:pPr>
      <w:r w:rsidRPr="00A358D8">
        <w:rPr>
          <w:rFonts w:ascii="Calibri" w:eastAsia="宋体" w:hAnsi="Calibri" w:cs="Times New Roman" w:hint="eastAsia"/>
          <w:szCs w:val="21"/>
        </w:rPr>
        <w:t>2</w:t>
      </w:r>
      <w:r w:rsidRPr="00A358D8">
        <w:rPr>
          <w:rFonts w:ascii="Calibri" w:eastAsia="宋体" w:hAnsi="Calibri" w:cs="Times New Roman" w:hint="eastAsia"/>
          <w:szCs w:val="21"/>
        </w:rPr>
        <w:t>）指标加分</w:t>
      </w:r>
      <w:r w:rsidRPr="00A358D8">
        <w:rPr>
          <w:rFonts w:ascii="Calibri" w:eastAsia="宋体" w:hAnsi="Calibri" w:cs="Times New Roman" w:hint="eastAsia"/>
          <w:szCs w:val="21"/>
        </w:rPr>
        <w:t>8</w:t>
      </w:r>
      <w:r w:rsidRPr="00A358D8">
        <w:rPr>
          <w:rFonts w:ascii="Calibri" w:eastAsia="宋体" w:hAnsi="Calibri" w:cs="Times New Roman" w:hint="eastAsia"/>
          <w:szCs w:val="21"/>
        </w:rPr>
        <w:t>分。标记为“◆”产品指标优于招标文件要求的，并</w:t>
      </w:r>
      <w:r w:rsidRPr="00A358D8">
        <w:rPr>
          <w:rFonts w:ascii="Calibri" w:eastAsia="宋体" w:hAnsi="Calibri" w:cs="Times New Roman" w:hint="eastAsia"/>
          <w:szCs w:val="24"/>
        </w:rPr>
        <w:t>提供第三方检测机构出具的检测报告佐证，每项</w:t>
      </w:r>
      <w:r w:rsidRPr="00A358D8">
        <w:rPr>
          <w:rFonts w:ascii="Calibri" w:eastAsia="宋体" w:hAnsi="Calibri" w:cs="Times New Roman" w:hint="eastAsia"/>
          <w:szCs w:val="21"/>
        </w:rPr>
        <w:t>加</w:t>
      </w:r>
      <w:r w:rsidRPr="00A358D8">
        <w:rPr>
          <w:rFonts w:ascii="Calibri" w:eastAsia="宋体" w:hAnsi="Calibri" w:cs="Times New Roman"/>
          <w:szCs w:val="21"/>
        </w:rPr>
        <w:t>2</w:t>
      </w:r>
      <w:r w:rsidRPr="00A358D8">
        <w:rPr>
          <w:rFonts w:ascii="Calibri" w:eastAsia="宋体" w:hAnsi="Calibri" w:cs="Times New Roman" w:hint="eastAsia"/>
          <w:szCs w:val="21"/>
        </w:rPr>
        <w:t>分，最多加</w:t>
      </w:r>
      <w:r w:rsidRPr="00A358D8">
        <w:rPr>
          <w:rFonts w:ascii="Calibri" w:eastAsia="宋体" w:hAnsi="Calibri" w:cs="Times New Roman" w:hint="eastAsia"/>
          <w:szCs w:val="21"/>
        </w:rPr>
        <w:t>8</w:t>
      </w:r>
      <w:r w:rsidRPr="00A358D8">
        <w:rPr>
          <w:rFonts w:ascii="Calibri" w:eastAsia="宋体" w:hAnsi="Calibri" w:cs="Times New Roman" w:hint="eastAsia"/>
          <w:szCs w:val="21"/>
        </w:rPr>
        <w:t>分。</w:t>
      </w:r>
    </w:p>
    <w:p w:rsidR="00A358D8" w:rsidRPr="00A358D8" w:rsidRDefault="00A358D8" w:rsidP="00A358D8">
      <w:pPr>
        <w:widowControl/>
        <w:spacing w:line="420" w:lineRule="exact"/>
        <w:ind w:firstLine="420"/>
        <w:jc w:val="left"/>
        <w:rPr>
          <w:rFonts w:ascii="Arial" w:eastAsia="宋体" w:hAnsi="Arial" w:cs="Times New Roman"/>
          <w:kern w:val="0"/>
          <w:szCs w:val="21"/>
        </w:rPr>
      </w:pPr>
      <w:r w:rsidRPr="00A358D8">
        <w:rPr>
          <w:rFonts w:ascii="Arial" w:eastAsia="宋体" w:hAnsi="Arial" w:cs="Times New Roman" w:hint="eastAsia"/>
          <w:kern w:val="0"/>
          <w:szCs w:val="21"/>
        </w:rPr>
        <w:t>（</w:t>
      </w:r>
      <w:r w:rsidRPr="00A358D8">
        <w:rPr>
          <w:rFonts w:ascii="Arial" w:eastAsia="宋体" w:hAnsi="Arial" w:cs="Times New Roman" w:hint="eastAsia"/>
          <w:kern w:val="0"/>
          <w:szCs w:val="21"/>
        </w:rPr>
        <w:t>2</w:t>
      </w:r>
      <w:r w:rsidRPr="00A358D8">
        <w:rPr>
          <w:rFonts w:ascii="Arial" w:eastAsia="宋体" w:hAnsi="Arial" w:cs="Times New Roman" w:hint="eastAsia"/>
          <w:kern w:val="0"/>
          <w:szCs w:val="21"/>
        </w:rPr>
        <w:t>）主要货物质量检测分（</w:t>
      </w:r>
      <w:r w:rsidRPr="00A358D8">
        <w:rPr>
          <w:rFonts w:ascii="Arial" w:eastAsia="宋体" w:hAnsi="Arial" w:cs="Times New Roman" w:hint="eastAsia"/>
          <w:kern w:val="0"/>
          <w:szCs w:val="21"/>
        </w:rPr>
        <w:t>11</w:t>
      </w:r>
      <w:r w:rsidRPr="00A358D8">
        <w:rPr>
          <w:rFonts w:ascii="Arial" w:eastAsia="宋体" w:hAnsi="Arial" w:cs="Times New Roman" w:hint="eastAsia"/>
          <w:kern w:val="0"/>
          <w:szCs w:val="21"/>
        </w:rPr>
        <w:t>分）</w:t>
      </w:r>
    </w:p>
    <w:p w:rsidR="00A358D8" w:rsidRPr="00A358D8" w:rsidRDefault="00A358D8" w:rsidP="00A358D8">
      <w:pPr>
        <w:widowControl/>
        <w:spacing w:line="420" w:lineRule="exact"/>
        <w:ind w:firstLineChars="200" w:firstLine="420"/>
        <w:jc w:val="left"/>
        <w:rPr>
          <w:rFonts w:ascii="Arial" w:eastAsia="宋体" w:hAnsi="Arial" w:cs="Times New Roman"/>
          <w:kern w:val="0"/>
          <w:szCs w:val="21"/>
        </w:rPr>
      </w:pPr>
      <w:r w:rsidRPr="00A358D8">
        <w:rPr>
          <w:rFonts w:ascii="Calibri" w:eastAsia="宋体" w:hAnsi="Calibri" w:cs="Times New Roman" w:hint="eastAsia"/>
          <w:kern w:val="0"/>
          <w:szCs w:val="21"/>
        </w:rPr>
        <w:t>本项目中“视频会商系统”为主要货物。其中，标记为“</w:t>
      </w:r>
      <w:r w:rsidRPr="00A358D8">
        <w:rPr>
          <w:rFonts w:ascii="宋体" w:eastAsia="宋体" w:hAnsi="宋体" w:cs="宋体" w:hint="eastAsia"/>
          <w:kern w:val="0"/>
          <w:szCs w:val="21"/>
        </w:rPr>
        <w:t>■</w:t>
      </w:r>
      <w:r w:rsidRPr="00A358D8">
        <w:rPr>
          <w:rFonts w:ascii="Calibri" w:eastAsia="宋体" w:hAnsi="Calibri" w:cs="Times New Roman" w:hint="eastAsia"/>
          <w:kern w:val="0"/>
          <w:szCs w:val="21"/>
        </w:rPr>
        <w:t>”产品指标能提供第三方检测机构出具的检测报告，加盖投标人公章的，每项标记“</w:t>
      </w:r>
      <w:r w:rsidRPr="00A358D8">
        <w:rPr>
          <w:rFonts w:ascii="宋体" w:eastAsia="宋体" w:hAnsi="宋体" w:cs="宋体" w:hint="eastAsia"/>
          <w:kern w:val="0"/>
          <w:szCs w:val="21"/>
        </w:rPr>
        <w:t>■</w:t>
      </w:r>
      <w:r w:rsidRPr="00A358D8">
        <w:rPr>
          <w:rFonts w:ascii="Calibri" w:eastAsia="宋体" w:hAnsi="Calibri" w:cs="Times New Roman" w:hint="eastAsia"/>
          <w:kern w:val="0"/>
          <w:szCs w:val="21"/>
        </w:rPr>
        <w:t>”的指标加</w:t>
      </w:r>
      <w:r w:rsidRPr="00A358D8">
        <w:rPr>
          <w:rFonts w:ascii="Calibri" w:eastAsia="宋体" w:hAnsi="Calibri" w:cs="Times New Roman"/>
          <w:kern w:val="0"/>
          <w:szCs w:val="21"/>
        </w:rPr>
        <w:t>1</w:t>
      </w:r>
      <w:r w:rsidRPr="00A358D8">
        <w:rPr>
          <w:rFonts w:ascii="Calibri" w:eastAsia="宋体" w:hAnsi="Calibri" w:cs="Times New Roman" w:hint="eastAsia"/>
          <w:kern w:val="0"/>
          <w:szCs w:val="21"/>
        </w:rPr>
        <w:t>分，最多得</w:t>
      </w:r>
      <w:r w:rsidRPr="00A358D8">
        <w:rPr>
          <w:rFonts w:ascii="Calibri" w:eastAsia="宋体" w:hAnsi="Calibri" w:cs="Times New Roman"/>
          <w:kern w:val="0"/>
          <w:szCs w:val="21"/>
        </w:rPr>
        <w:t>11</w:t>
      </w:r>
      <w:r w:rsidRPr="00A358D8">
        <w:rPr>
          <w:rFonts w:ascii="Calibri" w:eastAsia="宋体" w:hAnsi="Calibri" w:cs="Times New Roman" w:hint="eastAsia"/>
          <w:kern w:val="0"/>
          <w:szCs w:val="21"/>
        </w:rPr>
        <w:t>分。</w:t>
      </w:r>
    </w:p>
    <w:p w:rsidR="00A358D8" w:rsidRPr="00A358D8" w:rsidRDefault="00A358D8" w:rsidP="00A358D8">
      <w:pPr>
        <w:spacing w:line="420" w:lineRule="exact"/>
        <w:ind w:firstLineChars="200" w:firstLine="422"/>
        <w:rPr>
          <w:rFonts w:ascii="宋体" w:eastAsia="宋体" w:hAnsi="宋体" w:cs="Courier New"/>
          <w:b/>
          <w:szCs w:val="21"/>
        </w:rPr>
      </w:pPr>
      <w:r w:rsidRPr="00A358D8">
        <w:rPr>
          <w:rFonts w:ascii="宋体" w:eastAsia="宋体" w:hAnsi="宋体" w:cs="Courier New"/>
          <w:b/>
          <w:szCs w:val="21"/>
        </w:rPr>
        <w:t>4、实施</w:t>
      </w:r>
      <w:r w:rsidRPr="00A358D8">
        <w:rPr>
          <w:rFonts w:ascii="宋体" w:eastAsia="宋体" w:hAnsi="宋体" w:cs="Courier New" w:hint="eastAsia"/>
          <w:b/>
          <w:szCs w:val="21"/>
        </w:rPr>
        <w:t>及售后服务方案分…………………………………………………………</w:t>
      </w:r>
      <w:r w:rsidRPr="00A358D8">
        <w:rPr>
          <w:rFonts w:ascii="宋体" w:eastAsia="宋体" w:hAnsi="宋体" w:cs="Courier New"/>
          <w:b/>
          <w:szCs w:val="21"/>
        </w:rPr>
        <w:t>14</w:t>
      </w:r>
      <w:r w:rsidRPr="00A358D8">
        <w:rPr>
          <w:rFonts w:ascii="宋体" w:eastAsia="宋体" w:hAnsi="宋体" w:cs="Courier New" w:hint="eastAsia"/>
          <w:b/>
          <w:szCs w:val="21"/>
        </w:rPr>
        <w:t>分</w:t>
      </w:r>
    </w:p>
    <w:p w:rsidR="00A358D8" w:rsidRPr="00A358D8" w:rsidRDefault="00A358D8" w:rsidP="00A358D8">
      <w:pPr>
        <w:spacing w:line="420" w:lineRule="exact"/>
        <w:ind w:firstLineChars="200" w:firstLine="422"/>
        <w:jc w:val="left"/>
        <w:rPr>
          <w:rFonts w:ascii="Calibri" w:eastAsia="宋体" w:hAnsi="Calibri" w:cs="Times New Roman"/>
          <w:szCs w:val="21"/>
        </w:rPr>
      </w:pPr>
      <w:r w:rsidRPr="00A358D8">
        <w:rPr>
          <w:rFonts w:ascii="Calibri" w:eastAsia="宋体" w:hAnsi="Calibri" w:cs="Times New Roman" w:hint="eastAsia"/>
          <w:b/>
          <w:bCs/>
          <w:szCs w:val="21"/>
        </w:rPr>
        <w:t>（</w:t>
      </w:r>
      <w:r w:rsidRPr="00A358D8">
        <w:rPr>
          <w:rFonts w:ascii="Calibri" w:eastAsia="宋体" w:hAnsi="Calibri" w:cs="Times New Roman"/>
          <w:b/>
          <w:bCs/>
          <w:szCs w:val="21"/>
        </w:rPr>
        <w:t>1</w:t>
      </w:r>
      <w:r w:rsidRPr="00A358D8">
        <w:rPr>
          <w:rFonts w:ascii="Calibri" w:eastAsia="宋体" w:hAnsi="Calibri" w:cs="Times New Roman" w:hint="eastAsia"/>
          <w:b/>
          <w:bCs/>
          <w:szCs w:val="21"/>
        </w:rPr>
        <w:t>）实施方案分</w:t>
      </w:r>
      <w:r w:rsidRPr="00A358D8">
        <w:rPr>
          <w:rFonts w:ascii="宋体" w:eastAsia="宋体" w:hAnsi="宋体" w:cs="Courier New" w:hint="eastAsia"/>
          <w:b/>
          <w:szCs w:val="21"/>
        </w:rPr>
        <w:t>……………………………………………………………………</w:t>
      </w:r>
      <w:r w:rsidRPr="00A358D8">
        <w:rPr>
          <w:rFonts w:ascii="宋体" w:eastAsia="宋体" w:hAnsi="宋体" w:cs="Courier New"/>
          <w:b/>
          <w:szCs w:val="21"/>
        </w:rPr>
        <w:t>6分</w:t>
      </w:r>
    </w:p>
    <w:p w:rsidR="00A358D8" w:rsidRPr="00A358D8" w:rsidRDefault="00A358D8" w:rsidP="00A358D8">
      <w:pPr>
        <w:spacing w:line="420" w:lineRule="exact"/>
        <w:ind w:firstLineChars="200" w:firstLine="420"/>
        <w:jc w:val="left"/>
        <w:rPr>
          <w:rFonts w:ascii="Calibri" w:eastAsia="宋体" w:hAnsi="Calibri" w:cs="Times New Roman"/>
          <w:szCs w:val="21"/>
        </w:rPr>
      </w:pPr>
      <w:r w:rsidRPr="00A358D8">
        <w:rPr>
          <w:rFonts w:ascii="Calibri" w:eastAsia="宋体" w:hAnsi="Calibri" w:cs="Times New Roman" w:hint="eastAsia"/>
          <w:szCs w:val="21"/>
        </w:rPr>
        <w:t>一档：投标人提供的项目实施方案，有组织机构，进度安排比较细，可行，能按时、按量完成的；拟投入实施人员</w:t>
      </w:r>
      <w:r w:rsidRPr="00A358D8">
        <w:rPr>
          <w:rFonts w:ascii="Calibri" w:eastAsia="宋体" w:hAnsi="Calibri" w:cs="Times New Roman" w:hint="eastAsia"/>
          <w:szCs w:val="21"/>
        </w:rPr>
        <w:t>1</w:t>
      </w:r>
      <w:r w:rsidRPr="00A358D8">
        <w:rPr>
          <w:rFonts w:ascii="Calibri" w:eastAsia="宋体" w:hAnsi="Calibri" w:cs="Times New Roman" w:hint="eastAsia"/>
          <w:szCs w:val="21"/>
        </w:rPr>
        <w:t>至</w:t>
      </w:r>
      <w:r w:rsidRPr="00A358D8">
        <w:rPr>
          <w:rFonts w:ascii="Calibri" w:eastAsia="宋体" w:hAnsi="Calibri" w:cs="Times New Roman" w:hint="eastAsia"/>
          <w:szCs w:val="21"/>
        </w:rPr>
        <w:t>2</w:t>
      </w:r>
      <w:r w:rsidRPr="00A358D8">
        <w:rPr>
          <w:rFonts w:ascii="Calibri" w:eastAsia="宋体" w:hAnsi="Calibri" w:cs="Times New Roman" w:hint="eastAsia"/>
          <w:szCs w:val="21"/>
        </w:rPr>
        <w:t>人，得</w:t>
      </w:r>
      <w:r w:rsidRPr="00A358D8">
        <w:rPr>
          <w:rFonts w:ascii="Calibri" w:eastAsia="宋体" w:hAnsi="Calibri" w:cs="Times New Roman"/>
          <w:szCs w:val="21"/>
        </w:rPr>
        <w:t>2</w:t>
      </w:r>
      <w:r w:rsidRPr="00A358D8">
        <w:rPr>
          <w:rFonts w:ascii="Calibri" w:eastAsia="宋体" w:hAnsi="Calibri" w:cs="Times New Roman" w:hint="eastAsia"/>
          <w:szCs w:val="21"/>
        </w:rPr>
        <w:t>分。</w:t>
      </w:r>
    </w:p>
    <w:p w:rsidR="00A358D8" w:rsidRPr="00A358D8" w:rsidRDefault="00A358D8" w:rsidP="00A358D8">
      <w:pPr>
        <w:spacing w:line="420" w:lineRule="exact"/>
        <w:ind w:firstLineChars="200" w:firstLine="420"/>
        <w:outlineLvl w:val="0"/>
        <w:rPr>
          <w:rFonts w:ascii="宋体" w:eastAsia="宋体" w:hAnsi="Courier New" w:cs="Courier New"/>
          <w:szCs w:val="21"/>
        </w:rPr>
      </w:pPr>
      <w:r w:rsidRPr="00A358D8">
        <w:rPr>
          <w:rFonts w:ascii="宋体" w:eastAsia="宋体" w:hAnsi="Courier New" w:cs="Courier New" w:hint="eastAsia"/>
          <w:szCs w:val="21"/>
        </w:rPr>
        <w:t>二档：满足一档基础上，投标人的项目实施方案较详细，</w:t>
      </w:r>
      <w:r w:rsidRPr="00A358D8">
        <w:rPr>
          <w:rFonts w:ascii="Calibri" w:eastAsia="宋体" w:hAnsi="Calibri" w:cs="Times New Roman" w:hint="eastAsia"/>
          <w:szCs w:val="21"/>
        </w:rPr>
        <w:t>拟投入实施人员</w:t>
      </w:r>
      <w:r w:rsidRPr="00A358D8">
        <w:rPr>
          <w:rFonts w:ascii="Calibri" w:eastAsia="宋体" w:hAnsi="Calibri" w:cs="Times New Roman" w:hint="eastAsia"/>
          <w:szCs w:val="21"/>
        </w:rPr>
        <w:t>3</w:t>
      </w:r>
      <w:r w:rsidRPr="00A358D8">
        <w:rPr>
          <w:rFonts w:ascii="Calibri" w:eastAsia="宋体" w:hAnsi="Calibri" w:cs="Times New Roman" w:hint="eastAsia"/>
          <w:szCs w:val="21"/>
        </w:rPr>
        <w:t>至</w:t>
      </w:r>
      <w:r w:rsidRPr="00A358D8">
        <w:rPr>
          <w:rFonts w:ascii="Calibri" w:eastAsia="宋体" w:hAnsi="Calibri" w:cs="Times New Roman" w:hint="eastAsia"/>
          <w:szCs w:val="21"/>
        </w:rPr>
        <w:t>5</w:t>
      </w:r>
      <w:r w:rsidRPr="00A358D8">
        <w:rPr>
          <w:rFonts w:ascii="Calibri" w:eastAsia="宋体" w:hAnsi="Calibri" w:cs="Times New Roman" w:hint="eastAsia"/>
          <w:szCs w:val="21"/>
        </w:rPr>
        <w:t>人</w:t>
      </w:r>
      <w:r w:rsidRPr="00A358D8">
        <w:rPr>
          <w:rFonts w:ascii="宋体" w:eastAsia="宋体" w:hAnsi="Courier New" w:cs="Courier New" w:hint="eastAsia"/>
          <w:szCs w:val="21"/>
        </w:rPr>
        <w:t>。得4分。</w:t>
      </w:r>
    </w:p>
    <w:p w:rsidR="00A358D8" w:rsidRPr="00A358D8" w:rsidRDefault="00A358D8" w:rsidP="00A358D8">
      <w:pPr>
        <w:spacing w:line="420" w:lineRule="exact"/>
        <w:ind w:firstLineChars="200" w:firstLine="420"/>
        <w:outlineLvl w:val="0"/>
        <w:rPr>
          <w:rFonts w:ascii="宋体" w:eastAsia="宋体" w:hAnsi="宋体" w:cs="宋体"/>
          <w:kern w:val="0"/>
          <w:szCs w:val="21"/>
        </w:rPr>
      </w:pPr>
      <w:r w:rsidRPr="00A358D8">
        <w:rPr>
          <w:rFonts w:ascii="宋体" w:eastAsia="宋体" w:hAnsi="Courier New" w:cs="Courier New" w:hint="eastAsia"/>
          <w:szCs w:val="21"/>
        </w:rPr>
        <w:t>三档：在满足一、二档的基础上，</w:t>
      </w:r>
      <w:r w:rsidRPr="00A358D8">
        <w:rPr>
          <w:rFonts w:ascii="宋体" w:eastAsia="宋体" w:hAnsi="宋体" w:cs="宋体" w:hint="eastAsia"/>
          <w:kern w:val="0"/>
          <w:szCs w:val="21"/>
        </w:rPr>
        <w:t>投标人的项目实施方案详细，进度安排合理，且相关保障措施到位；对各项关键工作安排合理；对本项目的风险预见、风险应对措施完备；项目管理方案完整，组织机构合理，人员有保障，分工与职责明确；实施方案贴近本项目实际内容与要求。拟投入本项目实施人员＞</w:t>
      </w:r>
      <w:r w:rsidRPr="00A358D8">
        <w:rPr>
          <w:rFonts w:ascii="宋体" w:eastAsia="宋体" w:hAnsi="宋体" w:cs="宋体"/>
          <w:kern w:val="0"/>
          <w:szCs w:val="21"/>
        </w:rPr>
        <w:t>5人，</w:t>
      </w:r>
      <w:r w:rsidRPr="00A358D8">
        <w:rPr>
          <w:rFonts w:ascii="宋体" w:eastAsia="宋体" w:hAnsi="宋体" w:cs="宋体" w:hint="eastAsia"/>
          <w:kern w:val="0"/>
          <w:szCs w:val="21"/>
        </w:rPr>
        <w:t>得</w:t>
      </w:r>
      <w:r w:rsidRPr="00A358D8">
        <w:rPr>
          <w:rFonts w:ascii="宋体" w:eastAsia="宋体" w:hAnsi="宋体" w:cs="宋体"/>
          <w:kern w:val="0"/>
          <w:szCs w:val="21"/>
        </w:rPr>
        <w:t>6</w:t>
      </w:r>
      <w:r w:rsidRPr="00A358D8">
        <w:rPr>
          <w:rFonts w:ascii="宋体" w:eastAsia="宋体" w:hAnsi="宋体" w:cs="宋体" w:hint="eastAsia"/>
          <w:kern w:val="0"/>
          <w:szCs w:val="21"/>
        </w:rPr>
        <w:t>分。</w:t>
      </w:r>
    </w:p>
    <w:p w:rsidR="00A358D8" w:rsidRPr="00A358D8" w:rsidRDefault="00A358D8" w:rsidP="00A358D8">
      <w:pPr>
        <w:spacing w:line="420" w:lineRule="exact"/>
        <w:ind w:firstLineChars="200" w:firstLine="420"/>
        <w:outlineLvl w:val="0"/>
        <w:rPr>
          <w:rFonts w:ascii="Times New Roman" w:eastAsia="宋体" w:hAnsi="Times New Roman" w:cs="Times New Roman"/>
          <w:szCs w:val="24"/>
        </w:rPr>
      </w:pPr>
      <w:r w:rsidRPr="00A358D8">
        <w:rPr>
          <w:rFonts w:ascii="宋体" w:eastAsia="宋体" w:hAnsi="宋体" w:cs="宋体" w:hint="eastAsia"/>
          <w:szCs w:val="24"/>
        </w:rPr>
        <w:t>注：投标人投标时应在投标文件中提供所有拟投入本项目实施人员相关证书</w:t>
      </w:r>
      <w:r w:rsidRPr="00A358D8">
        <w:rPr>
          <w:rFonts w:ascii="宋体" w:eastAsia="宋体" w:hAnsi="宋体" w:cs="宋体" w:hint="eastAsia"/>
          <w:bCs/>
          <w:szCs w:val="24"/>
        </w:rPr>
        <w:t>和</w:t>
      </w:r>
      <w:r w:rsidRPr="00A358D8">
        <w:rPr>
          <w:rFonts w:ascii="宋体" w:eastAsia="宋体" w:hAnsi="宋体" w:cs="Times New Roman" w:hint="eastAsia"/>
          <w:szCs w:val="24"/>
        </w:rPr>
        <w:t>投标截止时间前半年内连续三个月</w:t>
      </w:r>
      <w:r w:rsidRPr="00A358D8">
        <w:rPr>
          <w:rFonts w:ascii="宋体" w:eastAsia="宋体" w:hAnsi="宋体" w:cs="宋体" w:hint="eastAsia"/>
          <w:szCs w:val="24"/>
        </w:rPr>
        <w:t>投标人为其所缴纳的有效社保证明复印件，否则不予评分</w:t>
      </w:r>
      <w:r w:rsidRPr="00A358D8">
        <w:rPr>
          <w:rFonts w:ascii="宋体" w:eastAsia="宋体" w:hAnsi="宋体" w:cs="宋体" w:hint="eastAsia"/>
          <w:kern w:val="0"/>
          <w:szCs w:val="21"/>
        </w:rPr>
        <w:t>；达不到一档要求的得0分。</w:t>
      </w:r>
    </w:p>
    <w:p w:rsidR="00A358D8" w:rsidRPr="00A358D8" w:rsidRDefault="00A358D8" w:rsidP="00A358D8">
      <w:pPr>
        <w:widowControl/>
        <w:spacing w:line="420" w:lineRule="exact"/>
        <w:ind w:firstLine="420"/>
        <w:jc w:val="left"/>
        <w:rPr>
          <w:rFonts w:ascii="Arial" w:eastAsia="宋体" w:hAnsi="Arial" w:cs="Times New Roman"/>
          <w:kern w:val="0"/>
          <w:szCs w:val="21"/>
        </w:rPr>
      </w:pPr>
      <w:r w:rsidRPr="00A358D8">
        <w:rPr>
          <w:rFonts w:ascii="Arial" w:eastAsia="宋体" w:hAnsi="Arial" w:cs="Times New Roman" w:hint="eastAsia"/>
          <w:kern w:val="0"/>
          <w:szCs w:val="21"/>
        </w:rPr>
        <w:t>（</w:t>
      </w:r>
      <w:r w:rsidRPr="00A358D8">
        <w:rPr>
          <w:rFonts w:ascii="Arial" w:eastAsia="宋体" w:hAnsi="Arial" w:cs="Times New Roman" w:hint="eastAsia"/>
          <w:kern w:val="0"/>
          <w:szCs w:val="21"/>
        </w:rPr>
        <w:t>2</w:t>
      </w:r>
      <w:r w:rsidRPr="00A358D8">
        <w:rPr>
          <w:rFonts w:ascii="Arial" w:eastAsia="宋体" w:hAnsi="Arial" w:cs="Times New Roman" w:hint="eastAsia"/>
          <w:kern w:val="0"/>
          <w:szCs w:val="21"/>
        </w:rPr>
        <w:t>）</w:t>
      </w:r>
      <w:r w:rsidRPr="00A358D8">
        <w:rPr>
          <w:rFonts w:ascii="宋体" w:eastAsia="宋体" w:hAnsi="宋体" w:cs="宋体" w:hint="eastAsia"/>
          <w:b/>
          <w:bCs/>
          <w:kern w:val="0"/>
          <w:szCs w:val="21"/>
        </w:rPr>
        <w:t>售后服务方案分……………………………………………………………………</w:t>
      </w:r>
      <w:r w:rsidRPr="00A358D8">
        <w:rPr>
          <w:rFonts w:ascii="宋体" w:eastAsia="宋体" w:hAnsi="宋体" w:cs="宋体"/>
          <w:b/>
          <w:bCs/>
          <w:kern w:val="0"/>
          <w:szCs w:val="21"/>
        </w:rPr>
        <w:t>5分</w:t>
      </w:r>
    </w:p>
    <w:p w:rsidR="00A358D8" w:rsidRPr="00A358D8" w:rsidRDefault="00A358D8" w:rsidP="00A358D8">
      <w:pPr>
        <w:spacing w:line="420" w:lineRule="exact"/>
        <w:ind w:firstLineChars="200" w:firstLine="420"/>
        <w:outlineLvl w:val="0"/>
        <w:rPr>
          <w:rFonts w:ascii="宋体" w:eastAsia="宋体" w:hAnsi="宋体" w:cs="宋体"/>
          <w:kern w:val="0"/>
          <w:szCs w:val="21"/>
        </w:rPr>
      </w:pPr>
      <w:r w:rsidRPr="00A358D8">
        <w:rPr>
          <w:rFonts w:ascii="宋体" w:eastAsia="宋体" w:hAnsi="宋体" w:cs="宋体" w:hint="eastAsia"/>
          <w:kern w:val="0"/>
          <w:szCs w:val="21"/>
        </w:rPr>
        <w:t>一档：投标人承诺的故障解决方案、售后服务满足招标文件要求，在当地有相关技术服务、维护机构</w:t>
      </w:r>
      <w:r w:rsidRPr="00A358D8">
        <w:rPr>
          <w:rFonts w:ascii="宋体" w:eastAsia="宋体" w:hAnsi="宋体" w:cs="宋体" w:hint="eastAsia"/>
          <w:kern w:val="0"/>
          <w:szCs w:val="21"/>
        </w:rPr>
        <w:lastRenderedPageBreak/>
        <w:t>或常驻办事机构（以提供相关证明材料为准），有较为完善的维保方案（技术培训、回访措施、维护措施、耗材及备品备件优惠措施、维保人员等方面）和较为可靠、快速的服务响应体系。得</w:t>
      </w:r>
      <w:r w:rsidRPr="00A358D8">
        <w:rPr>
          <w:rFonts w:ascii="宋体" w:eastAsia="宋体" w:hAnsi="宋体" w:cs="宋体"/>
          <w:kern w:val="0"/>
          <w:szCs w:val="21"/>
        </w:rPr>
        <w:t>1</w:t>
      </w:r>
      <w:r w:rsidRPr="00A358D8">
        <w:rPr>
          <w:rFonts w:ascii="宋体" w:eastAsia="宋体" w:hAnsi="宋体" w:cs="宋体" w:hint="eastAsia"/>
          <w:kern w:val="0"/>
          <w:szCs w:val="21"/>
        </w:rPr>
        <w:t>分。</w:t>
      </w:r>
    </w:p>
    <w:p w:rsidR="00A358D8" w:rsidRPr="00A358D8" w:rsidRDefault="00A358D8" w:rsidP="00A358D8">
      <w:pPr>
        <w:spacing w:line="420" w:lineRule="exact"/>
        <w:ind w:firstLineChars="200" w:firstLine="420"/>
        <w:outlineLvl w:val="0"/>
        <w:rPr>
          <w:rFonts w:ascii="宋体" w:eastAsia="宋体" w:hAnsi="宋体" w:cs="宋体"/>
          <w:kern w:val="0"/>
          <w:szCs w:val="21"/>
        </w:rPr>
      </w:pPr>
      <w:r w:rsidRPr="00A358D8">
        <w:rPr>
          <w:rFonts w:ascii="宋体" w:eastAsia="宋体" w:hAnsi="宋体" w:cs="宋体" w:hint="eastAsia"/>
          <w:kern w:val="0"/>
          <w:szCs w:val="21"/>
        </w:rPr>
        <w:t>二档：投标人承诺的故障解决方案、售后服务优于一档，在当地有相关技术服务、维护机构或常驻办事机构（以提供相关证明材料为准），有完善的维保方案（技术培训、回访措施、维护措施、耗材及备品备件优惠措施、维保人员等方面）和可靠、快速的服务响应体系（接到通知到达时现场处理故障时间、一般故障承诺解决时间、故障无法排除时的解决方案等方面），拟投入的售后服务人员＞</w:t>
      </w:r>
      <w:r w:rsidRPr="00A358D8">
        <w:rPr>
          <w:rFonts w:ascii="宋体" w:eastAsia="宋体" w:hAnsi="宋体" w:cs="宋体"/>
          <w:kern w:val="0"/>
          <w:szCs w:val="21"/>
        </w:rPr>
        <w:t>4人，得3</w:t>
      </w:r>
      <w:r w:rsidRPr="00A358D8">
        <w:rPr>
          <w:rFonts w:ascii="宋体" w:eastAsia="宋体" w:hAnsi="宋体" w:cs="宋体" w:hint="eastAsia"/>
          <w:kern w:val="0"/>
          <w:szCs w:val="21"/>
        </w:rPr>
        <w:t>分。</w:t>
      </w:r>
    </w:p>
    <w:p w:rsidR="00A358D8" w:rsidRPr="00A358D8" w:rsidRDefault="00A358D8" w:rsidP="00A358D8">
      <w:pPr>
        <w:spacing w:line="420" w:lineRule="exact"/>
        <w:ind w:firstLine="420"/>
        <w:rPr>
          <w:rFonts w:ascii="Times New Roman" w:eastAsia="宋体" w:hAnsi="Times New Roman" w:cs="Times New Roman"/>
          <w:szCs w:val="20"/>
        </w:rPr>
      </w:pPr>
      <w:r w:rsidRPr="00A358D8">
        <w:rPr>
          <w:rFonts w:ascii="宋体" w:eastAsia="宋体" w:hAnsi="宋体" w:cs="宋体" w:hint="eastAsia"/>
          <w:kern w:val="0"/>
          <w:szCs w:val="21"/>
        </w:rPr>
        <w:t>三档：在满足一档、二档基础上，投标人能调度厂家资源，参与项目售后服务支撑工作，且能提供书面合作文件（包括但不限于运行维护协议或载有运维支撑内容的合作协议）作为佐证材料的，得</w:t>
      </w:r>
      <w:r w:rsidRPr="00A358D8">
        <w:rPr>
          <w:rFonts w:ascii="宋体" w:eastAsia="宋体" w:hAnsi="宋体" w:cs="宋体"/>
          <w:kern w:val="0"/>
          <w:szCs w:val="21"/>
        </w:rPr>
        <w:t>5分。</w:t>
      </w:r>
    </w:p>
    <w:p w:rsidR="00A358D8" w:rsidRPr="00A358D8" w:rsidRDefault="00A358D8" w:rsidP="00A358D8">
      <w:pPr>
        <w:spacing w:line="420" w:lineRule="exact"/>
        <w:ind w:firstLineChars="200" w:firstLine="420"/>
        <w:outlineLvl w:val="0"/>
        <w:rPr>
          <w:rFonts w:ascii="宋体" w:eastAsia="宋体" w:hAnsi="宋体" w:cs="宋体"/>
          <w:kern w:val="0"/>
          <w:szCs w:val="21"/>
        </w:rPr>
      </w:pPr>
      <w:r w:rsidRPr="00A358D8">
        <w:rPr>
          <w:rFonts w:ascii="宋体" w:eastAsia="宋体" w:hAnsi="宋体" w:cs="宋体" w:hint="eastAsia"/>
          <w:kern w:val="0"/>
          <w:szCs w:val="21"/>
        </w:rPr>
        <w:t>注：投标人投标时应在投标文件中提供以上售后服务相关证明材料和</w:t>
      </w:r>
      <w:r w:rsidRPr="00A358D8">
        <w:rPr>
          <w:rFonts w:ascii="宋体" w:eastAsia="宋体" w:hAnsi="宋体" w:cs="Times New Roman" w:hint="eastAsia"/>
          <w:szCs w:val="21"/>
        </w:rPr>
        <w:t>投标截止时间前半年内连续三个月</w:t>
      </w:r>
      <w:r w:rsidRPr="00A358D8">
        <w:rPr>
          <w:rFonts w:ascii="宋体" w:eastAsia="宋体" w:hAnsi="宋体" w:cs="宋体" w:hint="eastAsia"/>
          <w:kern w:val="0"/>
          <w:szCs w:val="21"/>
        </w:rPr>
        <w:t>投标人为拟投入人员所缴纳的有效社保证明复印件，否则不予评分；达不到一档要求的得0分。</w:t>
      </w:r>
    </w:p>
    <w:p w:rsidR="00A358D8" w:rsidRPr="00A358D8" w:rsidRDefault="00A358D8" w:rsidP="00A358D8">
      <w:pPr>
        <w:spacing w:line="420" w:lineRule="exact"/>
        <w:ind w:firstLineChars="200" w:firstLine="422"/>
        <w:jc w:val="left"/>
        <w:outlineLvl w:val="0"/>
        <w:rPr>
          <w:rFonts w:ascii="宋体" w:eastAsia="宋体" w:hAnsi="宋体" w:cs="Courier New"/>
          <w:b/>
          <w:szCs w:val="21"/>
        </w:rPr>
      </w:pPr>
      <w:r w:rsidRPr="00A358D8">
        <w:rPr>
          <w:rFonts w:ascii="宋体" w:eastAsia="宋体" w:hAnsi="宋体" w:cs="Courier New" w:hint="eastAsia"/>
          <w:b/>
          <w:szCs w:val="21"/>
        </w:rPr>
        <w:t>（</w:t>
      </w:r>
      <w:r w:rsidRPr="00A358D8">
        <w:rPr>
          <w:rFonts w:ascii="宋体" w:eastAsia="宋体" w:hAnsi="宋体" w:cs="Courier New"/>
          <w:b/>
          <w:szCs w:val="21"/>
        </w:rPr>
        <w:t>3</w:t>
      </w:r>
      <w:r w:rsidRPr="00A358D8">
        <w:rPr>
          <w:rFonts w:ascii="宋体" w:eastAsia="宋体" w:hAnsi="宋体" w:cs="Courier New" w:hint="eastAsia"/>
          <w:b/>
          <w:szCs w:val="21"/>
        </w:rPr>
        <w:t>）人员</w:t>
      </w:r>
      <w:r w:rsidRPr="00A358D8">
        <w:rPr>
          <w:rFonts w:ascii="宋体" w:eastAsia="宋体" w:hAnsi="宋体" w:cs="宋体" w:hint="eastAsia"/>
          <w:b/>
          <w:kern w:val="0"/>
          <w:szCs w:val="21"/>
        </w:rPr>
        <w:t>证书</w:t>
      </w:r>
      <w:r w:rsidRPr="00A358D8">
        <w:rPr>
          <w:rFonts w:ascii="宋体" w:eastAsia="宋体" w:hAnsi="宋体" w:cs="Courier New" w:hint="eastAsia"/>
          <w:b/>
          <w:szCs w:val="21"/>
        </w:rPr>
        <w:t>………………………………………………………………………………</w:t>
      </w:r>
      <w:r w:rsidRPr="00A358D8">
        <w:rPr>
          <w:rFonts w:ascii="宋体" w:eastAsia="宋体" w:hAnsi="宋体" w:cs="Courier New"/>
          <w:b/>
          <w:szCs w:val="21"/>
        </w:rPr>
        <w:t>3</w:t>
      </w:r>
      <w:r w:rsidRPr="00A358D8">
        <w:rPr>
          <w:rFonts w:ascii="宋体" w:eastAsia="宋体" w:hAnsi="宋体" w:cs="Courier New" w:hint="eastAsia"/>
          <w:b/>
          <w:szCs w:val="21"/>
        </w:rPr>
        <w:t>分</w:t>
      </w:r>
    </w:p>
    <w:p w:rsidR="00A358D8" w:rsidRPr="00A358D8" w:rsidRDefault="00A358D8" w:rsidP="00A358D8">
      <w:pPr>
        <w:spacing w:line="420" w:lineRule="exact"/>
        <w:ind w:firstLineChars="200" w:firstLine="420"/>
        <w:outlineLvl w:val="0"/>
        <w:rPr>
          <w:rFonts w:ascii="宋体" w:eastAsia="宋体" w:hAnsi="宋体" w:cs="宋体"/>
          <w:kern w:val="0"/>
          <w:szCs w:val="21"/>
        </w:rPr>
      </w:pPr>
      <w:r w:rsidRPr="00A358D8">
        <w:rPr>
          <w:rFonts w:ascii="宋体" w:eastAsia="宋体" w:hAnsi="宋体" w:cs="宋体" w:hint="eastAsia"/>
          <w:kern w:val="0"/>
          <w:szCs w:val="21"/>
        </w:rPr>
        <w:t>1）投标人拟投入本项目的项目经理（项目负责人）具备</w:t>
      </w:r>
      <w:r w:rsidRPr="00A358D8">
        <w:rPr>
          <w:rFonts w:ascii="宋体" w:eastAsia="宋体" w:hAnsi="宋体" w:cs="宋体"/>
          <w:kern w:val="0"/>
          <w:szCs w:val="21"/>
        </w:rPr>
        <w:t>PMP证书及信息与通信工程专业高级工程师证书的（提供相关材料复印件），得1.5</w:t>
      </w:r>
      <w:r w:rsidRPr="00A358D8">
        <w:rPr>
          <w:rFonts w:ascii="宋体" w:eastAsia="宋体" w:hAnsi="宋体" w:cs="宋体" w:hint="eastAsia"/>
          <w:kern w:val="0"/>
          <w:szCs w:val="21"/>
        </w:rPr>
        <w:t>分。</w:t>
      </w:r>
    </w:p>
    <w:p w:rsidR="00A358D8" w:rsidRPr="00A358D8" w:rsidRDefault="00A358D8" w:rsidP="00A358D8">
      <w:pPr>
        <w:spacing w:line="420" w:lineRule="exact"/>
        <w:ind w:firstLineChars="200" w:firstLine="420"/>
        <w:outlineLvl w:val="0"/>
        <w:rPr>
          <w:rFonts w:ascii="宋体" w:eastAsia="宋体" w:hAnsi="宋体" w:cs="宋体"/>
          <w:kern w:val="0"/>
          <w:szCs w:val="21"/>
        </w:rPr>
      </w:pPr>
      <w:r w:rsidRPr="00A358D8">
        <w:rPr>
          <w:rFonts w:ascii="宋体" w:eastAsia="宋体" w:hAnsi="宋体" w:cs="宋体" w:hint="eastAsia"/>
          <w:kern w:val="0"/>
          <w:szCs w:val="21"/>
        </w:rPr>
        <w:t>2）投标人拟投入本项目技术人员具有中级及以上工程师资格（或相当于中级及以上工程师的信息系统项目管理师、网络规划设计师、系统架构设计师、系统规划与管理师、多媒体应用设计师、嵌入式系统设计师、系统集成项目管理工程师、信息系统管理工程师、信息安全工程师、信息技术支持工程师等）的（提供相关材料复印件），每有</w:t>
      </w:r>
      <w:r w:rsidRPr="00A358D8">
        <w:rPr>
          <w:rFonts w:ascii="宋体" w:eastAsia="宋体" w:hAnsi="宋体" w:cs="宋体"/>
          <w:kern w:val="0"/>
          <w:szCs w:val="21"/>
        </w:rPr>
        <w:t>1人得0.5</w:t>
      </w:r>
      <w:r w:rsidRPr="00A358D8">
        <w:rPr>
          <w:rFonts w:ascii="宋体" w:eastAsia="宋体" w:hAnsi="宋体" w:cs="宋体" w:hint="eastAsia"/>
          <w:kern w:val="0"/>
          <w:szCs w:val="21"/>
        </w:rPr>
        <w:t>分，最高</w:t>
      </w:r>
      <w:r w:rsidRPr="00A358D8">
        <w:rPr>
          <w:rFonts w:ascii="宋体" w:eastAsia="宋体" w:hAnsi="宋体" w:cs="宋体"/>
          <w:kern w:val="0"/>
          <w:szCs w:val="21"/>
        </w:rPr>
        <w:t>1.5</w:t>
      </w:r>
      <w:r w:rsidRPr="00A358D8">
        <w:rPr>
          <w:rFonts w:ascii="宋体" w:eastAsia="宋体" w:hAnsi="宋体" w:cs="宋体" w:hint="eastAsia"/>
          <w:kern w:val="0"/>
          <w:szCs w:val="21"/>
        </w:rPr>
        <w:t>分。</w:t>
      </w:r>
    </w:p>
    <w:p w:rsidR="00A358D8" w:rsidRPr="00A358D8" w:rsidRDefault="00A358D8" w:rsidP="00A358D8">
      <w:pPr>
        <w:spacing w:line="420" w:lineRule="exact"/>
        <w:ind w:firstLineChars="200" w:firstLine="420"/>
        <w:outlineLvl w:val="0"/>
        <w:rPr>
          <w:rFonts w:ascii="宋体" w:eastAsia="宋体" w:hAnsi="宋体" w:cs="宋体"/>
          <w:kern w:val="0"/>
          <w:szCs w:val="21"/>
        </w:rPr>
      </w:pPr>
      <w:r w:rsidRPr="00A358D8">
        <w:rPr>
          <w:rFonts w:ascii="宋体" w:eastAsia="宋体" w:hAnsi="宋体" w:cs="宋体" w:hint="eastAsia"/>
          <w:kern w:val="0"/>
          <w:szCs w:val="21"/>
        </w:rPr>
        <w:t>注：投标人投标时应在投标文件中提供以上拟投入人员相关证书和</w:t>
      </w:r>
      <w:r w:rsidRPr="00A358D8">
        <w:rPr>
          <w:rFonts w:ascii="宋体" w:eastAsia="宋体" w:hAnsi="宋体" w:cs="Times New Roman" w:hint="eastAsia"/>
          <w:szCs w:val="21"/>
        </w:rPr>
        <w:t>投标截止时间前半年内连续三个月</w:t>
      </w:r>
      <w:r w:rsidRPr="00A358D8">
        <w:rPr>
          <w:rFonts w:ascii="宋体" w:eastAsia="宋体" w:hAnsi="宋体" w:cs="宋体" w:hint="eastAsia"/>
          <w:kern w:val="0"/>
          <w:szCs w:val="21"/>
        </w:rPr>
        <w:t>投标人为其所缴纳的有效社保证明复印件，否则不予评分。</w:t>
      </w:r>
    </w:p>
    <w:p w:rsidR="00A358D8" w:rsidRPr="00A358D8" w:rsidRDefault="00A358D8" w:rsidP="00A358D8">
      <w:pPr>
        <w:spacing w:line="420" w:lineRule="exact"/>
        <w:ind w:firstLineChars="200" w:firstLine="422"/>
        <w:jc w:val="left"/>
        <w:outlineLvl w:val="0"/>
        <w:rPr>
          <w:rFonts w:ascii="宋体" w:eastAsia="宋体" w:hAnsi="宋体" w:cs="Courier New"/>
          <w:b/>
          <w:szCs w:val="21"/>
        </w:rPr>
      </w:pPr>
      <w:r w:rsidRPr="00A358D8">
        <w:rPr>
          <w:rFonts w:ascii="宋体" w:eastAsia="宋体" w:hAnsi="宋体" w:cs="Courier New" w:hint="eastAsia"/>
          <w:b/>
          <w:szCs w:val="21"/>
        </w:rPr>
        <w:t>4、信誉业绩分……………………………………………………………………………………5分</w:t>
      </w:r>
    </w:p>
    <w:p w:rsidR="00A358D8" w:rsidRPr="00A358D8" w:rsidRDefault="00A358D8" w:rsidP="00A358D8">
      <w:pPr>
        <w:spacing w:line="420" w:lineRule="exact"/>
        <w:ind w:firstLineChars="200" w:firstLine="420"/>
        <w:outlineLvl w:val="0"/>
        <w:rPr>
          <w:rFonts w:ascii="宋体" w:eastAsia="宋体" w:hAnsi="宋体" w:cs="宋体"/>
          <w:kern w:val="0"/>
          <w:szCs w:val="21"/>
        </w:rPr>
      </w:pPr>
      <w:r w:rsidRPr="00A358D8">
        <w:rPr>
          <w:rFonts w:ascii="宋体" w:eastAsia="宋体" w:hAnsi="宋体" w:cs="宋体" w:hint="eastAsia"/>
          <w:kern w:val="0"/>
          <w:szCs w:val="21"/>
        </w:rPr>
        <w:t>（1）考虑到本项目使用主体的特殊性，投标人具有涉密集成乙级及以上能力的，得2分。</w:t>
      </w:r>
    </w:p>
    <w:p w:rsidR="00A358D8" w:rsidRPr="00A358D8" w:rsidRDefault="00A358D8" w:rsidP="00A358D8">
      <w:pPr>
        <w:spacing w:line="420" w:lineRule="exact"/>
        <w:ind w:firstLineChars="200" w:firstLine="420"/>
        <w:jc w:val="left"/>
        <w:rPr>
          <w:rFonts w:ascii="宋体" w:eastAsia="宋体" w:hAnsi="宋体" w:cs="Times New Roman"/>
          <w:szCs w:val="21"/>
        </w:rPr>
      </w:pPr>
      <w:r w:rsidRPr="00A358D8">
        <w:rPr>
          <w:rFonts w:ascii="Calibri" w:eastAsia="宋体" w:hAnsi="宋体" w:cs="宋体" w:hint="eastAsia"/>
          <w:kern w:val="0"/>
          <w:szCs w:val="24"/>
        </w:rPr>
        <w:t>（</w:t>
      </w:r>
      <w:r w:rsidRPr="00A358D8">
        <w:rPr>
          <w:rFonts w:ascii="Calibri" w:eastAsia="宋体" w:hAnsi="宋体" w:cs="宋体" w:hint="eastAsia"/>
          <w:kern w:val="0"/>
          <w:szCs w:val="24"/>
        </w:rPr>
        <w:t>2</w:t>
      </w:r>
      <w:r w:rsidRPr="00A358D8">
        <w:rPr>
          <w:rFonts w:ascii="Calibri" w:eastAsia="宋体" w:hAnsi="宋体" w:cs="宋体" w:hint="eastAsia"/>
          <w:kern w:val="0"/>
          <w:szCs w:val="24"/>
        </w:rPr>
        <w:t>）投标人提供</w:t>
      </w:r>
      <w:r w:rsidRPr="00A358D8">
        <w:rPr>
          <w:rFonts w:ascii="Calibri" w:eastAsia="宋体" w:hAnsi="宋体" w:cs="宋体" w:hint="eastAsia"/>
          <w:kern w:val="0"/>
          <w:szCs w:val="24"/>
        </w:rPr>
        <w:t>2018</w:t>
      </w:r>
      <w:r w:rsidRPr="00A358D8">
        <w:rPr>
          <w:rFonts w:ascii="Calibri" w:eastAsia="宋体" w:hAnsi="宋体" w:cs="宋体" w:hint="eastAsia"/>
          <w:kern w:val="0"/>
          <w:szCs w:val="24"/>
        </w:rPr>
        <w:t>年</w:t>
      </w:r>
      <w:r w:rsidRPr="00A358D8">
        <w:rPr>
          <w:rFonts w:ascii="Calibri" w:eastAsia="宋体" w:hAnsi="宋体" w:cs="宋体" w:hint="eastAsia"/>
          <w:kern w:val="0"/>
          <w:szCs w:val="24"/>
        </w:rPr>
        <w:t>1</w:t>
      </w:r>
      <w:r w:rsidRPr="00A358D8">
        <w:rPr>
          <w:rFonts w:ascii="Calibri" w:eastAsia="宋体" w:hAnsi="宋体" w:cs="宋体" w:hint="eastAsia"/>
          <w:kern w:val="0"/>
          <w:szCs w:val="24"/>
        </w:rPr>
        <w:t>月</w:t>
      </w:r>
      <w:r w:rsidRPr="00A358D8">
        <w:rPr>
          <w:rFonts w:ascii="Calibri" w:eastAsia="宋体" w:hAnsi="宋体" w:cs="宋体" w:hint="eastAsia"/>
          <w:kern w:val="0"/>
          <w:szCs w:val="24"/>
        </w:rPr>
        <w:t>1</w:t>
      </w:r>
      <w:r w:rsidRPr="00A358D8">
        <w:rPr>
          <w:rFonts w:ascii="Calibri" w:eastAsia="宋体" w:hAnsi="宋体" w:cs="宋体" w:hint="eastAsia"/>
          <w:kern w:val="0"/>
          <w:szCs w:val="24"/>
        </w:rPr>
        <w:t>日以来（以合同签订日期为准，需同时提供相关的中标（成交）通知书复印件，无中标（成交）通知书或中标通知书与合同不对应的不计分）</w:t>
      </w:r>
      <w:r w:rsidRPr="00A358D8">
        <w:rPr>
          <w:rFonts w:ascii="Times New Roman" w:eastAsia="宋体" w:hAnsi="Times New Roman" w:cs="Times New Roman" w:hint="eastAsia"/>
          <w:szCs w:val="21"/>
        </w:rPr>
        <w:t>信息化</w:t>
      </w:r>
      <w:r w:rsidRPr="00A358D8">
        <w:rPr>
          <w:rFonts w:ascii="Calibri" w:eastAsia="宋体" w:hAnsi="宋体" w:cs="宋体" w:hint="eastAsia"/>
          <w:kern w:val="0"/>
          <w:szCs w:val="24"/>
        </w:rPr>
        <w:t>集成实施类项目案例，每提供一个得</w:t>
      </w:r>
      <w:r w:rsidRPr="00A358D8">
        <w:rPr>
          <w:rFonts w:ascii="Calibri" w:eastAsia="宋体" w:hAnsi="宋体" w:cs="宋体" w:hint="eastAsia"/>
          <w:kern w:val="0"/>
          <w:szCs w:val="24"/>
        </w:rPr>
        <w:t>0.5</w:t>
      </w:r>
      <w:r w:rsidRPr="00A358D8">
        <w:rPr>
          <w:rFonts w:ascii="Calibri" w:eastAsia="宋体" w:hAnsi="宋体" w:cs="宋体" w:hint="eastAsia"/>
          <w:kern w:val="0"/>
          <w:szCs w:val="24"/>
        </w:rPr>
        <w:t>分，满分</w:t>
      </w:r>
      <w:r w:rsidRPr="00A358D8">
        <w:rPr>
          <w:rFonts w:ascii="Calibri" w:eastAsia="宋体" w:hAnsi="宋体" w:cs="宋体" w:hint="eastAsia"/>
          <w:kern w:val="0"/>
          <w:szCs w:val="24"/>
        </w:rPr>
        <w:t>3</w:t>
      </w:r>
      <w:r w:rsidRPr="00A358D8">
        <w:rPr>
          <w:rFonts w:ascii="Calibri" w:eastAsia="宋体" w:hAnsi="宋体" w:cs="宋体" w:hint="eastAsia"/>
          <w:kern w:val="0"/>
          <w:szCs w:val="24"/>
        </w:rPr>
        <w:t>分。</w:t>
      </w:r>
    </w:p>
    <w:bookmarkEnd w:id="4"/>
    <w:p w:rsidR="00A358D8" w:rsidRPr="00A358D8" w:rsidRDefault="00A358D8" w:rsidP="00A358D8">
      <w:pPr>
        <w:spacing w:line="420" w:lineRule="exact"/>
        <w:ind w:firstLineChars="200" w:firstLine="422"/>
        <w:jc w:val="left"/>
        <w:rPr>
          <w:rFonts w:ascii="宋体" w:eastAsia="宋体" w:hAnsi="宋体" w:cs="Courier New"/>
          <w:b/>
          <w:szCs w:val="21"/>
        </w:rPr>
      </w:pPr>
      <w:r w:rsidRPr="00A358D8">
        <w:rPr>
          <w:rFonts w:ascii="宋体" w:eastAsia="宋体" w:hAnsi="宋体" w:cs="Courier New" w:hint="eastAsia"/>
          <w:b/>
          <w:szCs w:val="21"/>
        </w:rPr>
        <w:t>5、政策功能分……………………………………………………………………………………3分</w:t>
      </w:r>
    </w:p>
    <w:p w:rsidR="00A358D8" w:rsidRPr="00A358D8" w:rsidRDefault="00A358D8" w:rsidP="00A358D8">
      <w:pPr>
        <w:spacing w:line="420" w:lineRule="exact"/>
        <w:ind w:firstLineChars="200" w:firstLine="420"/>
        <w:jc w:val="left"/>
        <w:rPr>
          <w:rFonts w:ascii="宋体" w:eastAsia="宋体" w:hAnsi="宋体" w:cs="Courier New"/>
          <w:szCs w:val="21"/>
        </w:rPr>
      </w:pPr>
      <w:r w:rsidRPr="00A358D8">
        <w:rPr>
          <w:rFonts w:ascii="宋体" w:eastAsia="宋体" w:hAnsi="宋体" w:cs="Courier New" w:hint="eastAsia"/>
          <w:szCs w:val="21"/>
        </w:rPr>
        <w:t>（1）</w:t>
      </w:r>
      <w:r w:rsidRPr="00A358D8">
        <w:rPr>
          <w:rFonts w:ascii="宋体" w:eastAsia="宋体" w:hAnsi="宋体" w:cs="Courier New"/>
          <w:szCs w:val="21"/>
        </w:rPr>
        <w:t>主要投标产品</w:t>
      </w:r>
      <w:r w:rsidRPr="00A358D8">
        <w:rPr>
          <w:rFonts w:ascii="宋体" w:eastAsia="宋体" w:hAnsi="宋体" w:cs="Courier New" w:hint="eastAsia"/>
          <w:szCs w:val="21"/>
        </w:rPr>
        <w:t>中包含列入政府采购品目清单中的优先采购产品并具有有效的节能产品认证证书的，每项</w:t>
      </w:r>
      <w:r w:rsidRPr="00A358D8">
        <w:rPr>
          <w:rFonts w:ascii="宋体" w:eastAsia="宋体" w:hAnsi="宋体" w:cs="Courier New"/>
          <w:szCs w:val="21"/>
        </w:rPr>
        <w:t>产品</w:t>
      </w:r>
      <w:r w:rsidRPr="00A358D8">
        <w:rPr>
          <w:rFonts w:ascii="宋体" w:eastAsia="宋体" w:hAnsi="宋体" w:cs="Courier New" w:hint="eastAsia"/>
          <w:szCs w:val="21"/>
        </w:rPr>
        <w:t>得0.5分，满分1分（以政府采购品目清单和有效的节能产品认证证书复印件为准）。</w:t>
      </w:r>
    </w:p>
    <w:p w:rsidR="00A358D8" w:rsidRPr="00A358D8" w:rsidRDefault="00A358D8" w:rsidP="00A358D8">
      <w:pPr>
        <w:spacing w:line="420" w:lineRule="exact"/>
        <w:ind w:firstLineChars="200" w:firstLine="420"/>
        <w:jc w:val="left"/>
        <w:rPr>
          <w:rFonts w:ascii="宋体" w:eastAsia="宋体" w:hAnsi="宋体" w:cs="Courier New"/>
          <w:szCs w:val="21"/>
        </w:rPr>
      </w:pPr>
      <w:r w:rsidRPr="00A358D8">
        <w:rPr>
          <w:rFonts w:ascii="宋体" w:eastAsia="宋体" w:hAnsi="宋体" w:cs="Courier New" w:hint="eastAsia"/>
          <w:szCs w:val="21"/>
        </w:rPr>
        <w:t>（2）</w:t>
      </w:r>
      <w:r w:rsidRPr="00A358D8">
        <w:rPr>
          <w:rFonts w:ascii="宋体" w:eastAsia="宋体" w:hAnsi="宋体" w:cs="Courier New"/>
          <w:szCs w:val="21"/>
        </w:rPr>
        <w:t>主要</w:t>
      </w:r>
      <w:r w:rsidRPr="00A358D8">
        <w:rPr>
          <w:rFonts w:ascii="宋体" w:eastAsia="宋体" w:hAnsi="宋体" w:cs="Courier New" w:hint="eastAsia"/>
          <w:szCs w:val="21"/>
        </w:rPr>
        <w:t>投标产品中包含列入政府采购品目清单中的优先采购产品并具有有效的环境标志产品认证证书，每项</w:t>
      </w:r>
      <w:r w:rsidRPr="00A358D8">
        <w:rPr>
          <w:rFonts w:ascii="宋体" w:eastAsia="宋体" w:hAnsi="宋体" w:cs="Courier New"/>
          <w:szCs w:val="21"/>
        </w:rPr>
        <w:t>产品</w:t>
      </w:r>
      <w:r w:rsidRPr="00A358D8">
        <w:rPr>
          <w:rFonts w:ascii="宋体" w:eastAsia="宋体" w:hAnsi="宋体" w:cs="Courier New" w:hint="eastAsia"/>
          <w:szCs w:val="21"/>
        </w:rPr>
        <w:t>得0.5分，满分1分（以政府采购品目清单和有效的环境标志产品认证证书复印件为准）。</w:t>
      </w:r>
    </w:p>
    <w:p w:rsidR="00A358D8" w:rsidRPr="00A358D8" w:rsidRDefault="00A358D8" w:rsidP="00A358D8">
      <w:pPr>
        <w:spacing w:line="420" w:lineRule="exact"/>
        <w:ind w:firstLineChars="200" w:firstLine="420"/>
        <w:jc w:val="left"/>
        <w:rPr>
          <w:rFonts w:ascii="宋体" w:eastAsia="宋体" w:hAnsi="宋体" w:cs="Courier New"/>
          <w:szCs w:val="21"/>
        </w:rPr>
      </w:pPr>
      <w:r w:rsidRPr="00A358D8">
        <w:rPr>
          <w:rFonts w:ascii="宋体" w:eastAsia="宋体" w:hAnsi="宋体" w:cs="Courier New" w:hint="eastAsia"/>
          <w:szCs w:val="21"/>
        </w:rPr>
        <w:t>（3）</w:t>
      </w:r>
      <w:r w:rsidRPr="00A358D8">
        <w:rPr>
          <w:rFonts w:ascii="宋体" w:eastAsia="宋体" w:hAnsi="宋体" w:cs="Arial"/>
          <w:szCs w:val="21"/>
        </w:rPr>
        <w:t>在同等质量和价格的条件下，投标人使用广西工业产品进行投标，且广西工业产品金额占总金额80%以上（含）的，得1分（必须提供相关证明文件）</w:t>
      </w:r>
      <w:r w:rsidRPr="00A358D8">
        <w:rPr>
          <w:rFonts w:ascii="宋体" w:eastAsia="宋体" w:hAnsi="宋体" w:cs="Arial" w:hint="eastAsia"/>
          <w:szCs w:val="21"/>
        </w:rPr>
        <w:t>。</w:t>
      </w:r>
    </w:p>
    <w:p w:rsidR="00A358D8" w:rsidRPr="00A358D8" w:rsidRDefault="00A358D8" w:rsidP="00A358D8">
      <w:pPr>
        <w:spacing w:line="420" w:lineRule="exact"/>
        <w:ind w:firstLineChars="200" w:firstLine="422"/>
        <w:jc w:val="left"/>
        <w:rPr>
          <w:rFonts w:ascii="宋体" w:eastAsia="宋体" w:hAnsi="宋体" w:cs="Courier New"/>
          <w:b/>
          <w:szCs w:val="21"/>
        </w:rPr>
      </w:pPr>
      <w:r w:rsidRPr="00A358D8">
        <w:rPr>
          <w:rFonts w:ascii="宋体" w:eastAsia="宋体" w:hAnsi="宋体" w:cs="Courier New" w:hint="eastAsia"/>
          <w:b/>
          <w:szCs w:val="21"/>
        </w:rPr>
        <w:t>6、总得分 = 1 + 2 + 3 + 4 + 5</w:t>
      </w:r>
    </w:p>
    <w:p w:rsidR="00A358D8" w:rsidRPr="00A358D8" w:rsidRDefault="00A358D8" w:rsidP="00A358D8">
      <w:pPr>
        <w:spacing w:line="420" w:lineRule="exact"/>
        <w:ind w:firstLineChars="196" w:firstLine="413"/>
        <w:rPr>
          <w:rFonts w:ascii="宋体" w:eastAsia="宋体" w:hAnsi="宋体" w:cs="Courier New"/>
          <w:b/>
          <w:szCs w:val="21"/>
        </w:rPr>
      </w:pPr>
      <w:r w:rsidRPr="00A358D8">
        <w:rPr>
          <w:rFonts w:ascii="宋体" w:eastAsia="宋体" w:hAnsi="宋体" w:cs="Courier New" w:hint="eastAsia"/>
          <w:b/>
          <w:szCs w:val="21"/>
        </w:rPr>
        <w:t>三、中标候选人推荐原则</w:t>
      </w:r>
    </w:p>
    <w:p w:rsidR="00A358D8" w:rsidRPr="00A358D8" w:rsidRDefault="00A358D8" w:rsidP="00A358D8">
      <w:pPr>
        <w:spacing w:line="420" w:lineRule="exact"/>
        <w:ind w:firstLineChars="200" w:firstLine="420"/>
        <w:jc w:val="left"/>
        <w:rPr>
          <w:rFonts w:ascii="宋体" w:eastAsia="宋体" w:hAnsi="宋体" w:cs="Courier New"/>
          <w:szCs w:val="21"/>
        </w:rPr>
      </w:pPr>
      <w:r w:rsidRPr="00A358D8">
        <w:rPr>
          <w:rFonts w:ascii="宋体" w:eastAsia="宋体" w:hAnsi="宋体" w:cs="Courier New" w:hint="eastAsia"/>
          <w:szCs w:val="21"/>
        </w:rPr>
        <w:t>评标委员会将根据总得分由高到低对投标人排列次序（</w:t>
      </w:r>
      <w:r w:rsidRPr="00A358D8">
        <w:rPr>
          <w:rFonts w:ascii="宋体" w:eastAsia="宋体" w:hAnsi="宋体" w:cs="Courier New"/>
          <w:szCs w:val="21"/>
        </w:rPr>
        <w:t>得分相同的，按投标报价由低到高顺序排列</w:t>
      </w:r>
      <w:r w:rsidRPr="00A358D8">
        <w:rPr>
          <w:rFonts w:ascii="宋体" w:eastAsia="宋体" w:hAnsi="宋体" w:cs="Courier New" w:hint="eastAsia"/>
          <w:szCs w:val="21"/>
        </w:rPr>
        <w:t>，</w:t>
      </w:r>
      <w:r w:rsidRPr="00A358D8">
        <w:rPr>
          <w:rFonts w:ascii="宋体" w:eastAsia="宋体" w:hAnsi="宋体" w:cs="Courier New"/>
          <w:szCs w:val="21"/>
        </w:rPr>
        <w:lastRenderedPageBreak/>
        <w:t>得分且投标报价相同的并列</w:t>
      </w:r>
      <w:r w:rsidRPr="00A358D8">
        <w:rPr>
          <w:rFonts w:ascii="宋体" w:eastAsia="宋体" w:hAnsi="宋体" w:cs="Courier New" w:hint="eastAsia"/>
          <w:szCs w:val="21"/>
        </w:rPr>
        <w:t>），并推荐前三名为中标候选人。采购人应当确定评审委员会推荐排名第一的中标候选人为中标人，中标候选人并列的，由采购人自行确定其中一家为中标人。</w:t>
      </w:r>
    </w:p>
    <w:p w:rsidR="00A358D8" w:rsidRPr="00A358D8" w:rsidRDefault="00A358D8" w:rsidP="00A358D8">
      <w:pPr>
        <w:spacing w:line="420" w:lineRule="exact"/>
        <w:ind w:firstLineChars="200" w:firstLine="420"/>
        <w:jc w:val="left"/>
        <w:rPr>
          <w:rFonts w:ascii="宋体" w:eastAsia="宋体" w:hAnsi="宋体" w:cs="Courier New"/>
          <w:szCs w:val="21"/>
        </w:rPr>
      </w:pPr>
      <w:r w:rsidRPr="00A358D8">
        <w:rPr>
          <w:rFonts w:ascii="宋体" w:eastAsia="宋体" w:hAnsi="宋体" w:cs="Courier New" w:hint="eastAsia"/>
          <w:szCs w:val="21"/>
        </w:rPr>
        <w:t>中标人未按招标文件规定提交履约保证金（如有要求）、放弃中标或未在规定时间内签订合同的视为中标人</w:t>
      </w:r>
      <w:r w:rsidRPr="00A358D8">
        <w:rPr>
          <w:rFonts w:ascii="宋体" w:eastAsia="宋体" w:hAnsi="宋体" w:cs="Courier New"/>
          <w:szCs w:val="21"/>
        </w:rPr>
        <w:t>拒绝与采购人签订合同</w:t>
      </w:r>
      <w:r w:rsidRPr="00A358D8">
        <w:rPr>
          <w:rFonts w:ascii="宋体" w:eastAsia="宋体" w:hAnsi="宋体" w:cs="Courier New" w:hint="eastAsia"/>
          <w:szCs w:val="21"/>
        </w:rPr>
        <w:t>，</w:t>
      </w:r>
      <w:r w:rsidRPr="00A358D8">
        <w:rPr>
          <w:rFonts w:ascii="宋体" w:eastAsia="宋体" w:hAnsi="宋体" w:cs="Courier New"/>
          <w:szCs w:val="21"/>
        </w:rPr>
        <w:t>采购人可以按照评审报告推荐的中标候选人名单排序，确定下一候选人为中标</w:t>
      </w:r>
      <w:r w:rsidRPr="00A358D8">
        <w:rPr>
          <w:rFonts w:ascii="宋体" w:eastAsia="宋体" w:hAnsi="宋体" w:cs="Courier New" w:hint="eastAsia"/>
          <w:szCs w:val="21"/>
        </w:rPr>
        <w:t>人</w:t>
      </w:r>
      <w:r w:rsidRPr="00A358D8">
        <w:rPr>
          <w:rFonts w:ascii="宋体" w:eastAsia="宋体" w:hAnsi="宋体" w:cs="Courier New"/>
          <w:szCs w:val="21"/>
        </w:rPr>
        <w:t>，也可以重新开展政府采购活动。</w:t>
      </w:r>
      <w:r w:rsidRPr="00A358D8">
        <w:rPr>
          <w:rFonts w:ascii="宋体" w:eastAsia="宋体" w:hAnsi="宋体" w:cs="Courier New" w:hint="eastAsia"/>
          <w:szCs w:val="21"/>
        </w:rPr>
        <w:t>以此类推。</w:t>
      </w:r>
    </w:p>
    <w:p w:rsidR="00A358D8" w:rsidRPr="00A358D8" w:rsidRDefault="00A358D8" w:rsidP="00A358D8">
      <w:pPr>
        <w:spacing w:line="400" w:lineRule="exact"/>
        <w:ind w:firstLineChars="200" w:firstLine="420"/>
        <w:rPr>
          <w:rFonts w:ascii="Times New Roman" w:eastAsia="宋体" w:hAnsi="Times New Roman" w:cs="Times New Roman"/>
          <w:szCs w:val="24"/>
        </w:rPr>
      </w:pPr>
      <w:r w:rsidRPr="00A358D8">
        <w:rPr>
          <w:rFonts w:ascii="Times New Roman" w:eastAsia="宋体" w:hAnsi="Times New Roman" w:cs="Times New Roman" w:hint="eastAsia"/>
          <w:szCs w:val="24"/>
        </w:rPr>
        <w:t>A</w:t>
      </w:r>
      <w:r w:rsidRPr="00A358D8">
        <w:rPr>
          <w:rFonts w:ascii="Times New Roman" w:eastAsia="宋体" w:hAnsi="Times New Roman" w:cs="Times New Roman" w:hint="eastAsia"/>
          <w:szCs w:val="24"/>
        </w:rPr>
        <w:t>、</w:t>
      </w:r>
      <w:r w:rsidRPr="00A358D8">
        <w:rPr>
          <w:rFonts w:ascii="Times New Roman" w:eastAsia="宋体" w:hAnsi="Times New Roman" w:cs="Times New Roman" w:hint="eastAsia"/>
          <w:szCs w:val="24"/>
        </w:rPr>
        <w:t>B</w:t>
      </w:r>
      <w:r w:rsidRPr="00A358D8">
        <w:rPr>
          <w:rFonts w:ascii="Times New Roman" w:eastAsia="宋体" w:hAnsi="Times New Roman" w:cs="Times New Roman" w:hint="eastAsia"/>
          <w:szCs w:val="24"/>
        </w:rPr>
        <w:t>分标每个投标人只能中其中一个分标，按</w:t>
      </w:r>
      <w:r w:rsidRPr="00A358D8">
        <w:rPr>
          <w:rFonts w:ascii="Times New Roman" w:eastAsia="宋体" w:hAnsi="Times New Roman" w:cs="Times New Roman" w:hint="eastAsia"/>
          <w:szCs w:val="24"/>
        </w:rPr>
        <w:t>A</w:t>
      </w:r>
      <w:r w:rsidRPr="00A358D8">
        <w:rPr>
          <w:rFonts w:ascii="Times New Roman" w:eastAsia="宋体" w:hAnsi="Times New Roman" w:cs="Times New Roman" w:hint="eastAsia"/>
          <w:szCs w:val="24"/>
        </w:rPr>
        <w:t>、</w:t>
      </w:r>
      <w:r w:rsidRPr="00A358D8">
        <w:rPr>
          <w:rFonts w:ascii="Times New Roman" w:eastAsia="宋体" w:hAnsi="Times New Roman" w:cs="Times New Roman" w:hint="eastAsia"/>
          <w:szCs w:val="24"/>
        </w:rPr>
        <w:t>B</w:t>
      </w:r>
      <w:r w:rsidRPr="00A358D8">
        <w:rPr>
          <w:rFonts w:ascii="Times New Roman" w:eastAsia="宋体" w:hAnsi="Times New Roman" w:cs="Times New Roman" w:hint="eastAsia"/>
          <w:szCs w:val="24"/>
        </w:rPr>
        <w:t>分标顺序确定中标人；已在</w:t>
      </w:r>
      <w:r w:rsidRPr="00A358D8">
        <w:rPr>
          <w:rFonts w:ascii="Times New Roman" w:eastAsia="宋体" w:hAnsi="Times New Roman" w:cs="Times New Roman" w:hint="eastAsia"/>
          <w:szCs w:val="24"/>
        </w:rPr>
        <w:t>A</w:t>
      </w:r>
      <w:r w:rsidRPr="00A358D8">
        <w:rPr>
          <w:rFonts w:ascii="Times New Roman" w:eastAsia="宋体" w:hAnsi="Times New Roman" w:cs="Times New Roman" w:hint="eastAsia"/>
          <w:szCs w:val="24"/>
        </w:rPr>
        <w:t>分标中排名第一的候选人，在</w:t>
      </w:r>
      <w:r w:rsidRPr="00A358D8">
        <w:rPr>
          <w:rFonts w:ascii="Times New Roman" w:eastAsia="宋体" w:hAnsi="Times New Roman" w:cs="Times New Roman" w:hint="eastAsia"/>
          <w:szCs w:val="24"/>
        </w:rPr>
        <w:t>B</w:t>
      </w:r>
      <w:r w:rsidRPr="00A358D8">
        <w:rPr>
          <w:rFonts w:ascii="Times New Roman" w:eastAsia="宋体" w:hAnsi="Times New Roman" w:cs="Times New Roman" w:hint="eastAsia"/>
          <w:szCs w:val="24"/>
        </w:rPr>
        <w:t>分标中不再进入排名。</w:t>
      </w:r>
    </w:p>
    <w:bookmarkEnd w:id="0"/>
    <w:p w:rsidR="00A358D8" w:rsidRPr="00A358D8" w:rsidRDefault="00A358D8" w:rsidP="00A358D8">
      <w:pPr>
        <w:snapToGrid w:val="0"/>
        <w:spacing w:line="400" w:lineRule="exact"/>
        <w:ind w:left="238"/>
        <w:rPr>
          <w:rFonts w:ascii="宋体" w:eastAsia="宋体" w:hAnsi="宋体" w:cs="Arial"/>
          <w:szCs w:val="21"/>
        </w:rPr>
      </w:pPr>
    </w:p>
    <w:p w:rsidR="003576D0" w:rsidRDefault="003576D0"/>
    <w:sectPr w:rsidR="003576D0" w:rsidSect="00DB760F">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altName w:val="微软雅黑"/>
    <w:charset w:val="86"/>
    <w:family w:val="auto"/>
    <w:pitch w:val="default"/>
    <w:sig w:usb0="00000000"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8D8"/>
    <w:rsid w:val="00004609"/>
    <w:rsid w:val="003576D0"/>
    <w:rsid w:val="00A35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358D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A358D8"/>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A358D8"/>
    <w:rPr>
      <w:rFonts w:ascii="Times New Roman" w:eastAsia="宋体" w:hAnsi="Times New Roman" w:cs="Times New Roman"/>
      <w:b/>
      <w:bCs/>
      <w:kern w:val="44"/>
      <w:sz w:val="44"/>
      <w:szCs w:val="44"/>
    </w:rPr>
  </w:style>
  <w:style w:type="character" w:customStyle="1" w:styleId="2Char">
    <w:name w:val="标题 2 Char"/>
    <w:basedOn w:val="a0"/>
    <w:link w:val="2"/>
    <w:qFormat/>
    <w:rsid w:val="00A358D8"/>
    <w:rPr>
      <w:rFonts w:ascii="Arial" w:eastAsia="黑体" w:hAnsi="Arial" w:cs="Arial"/>
      <w:b/>
      <w:bCs/>
      <w:sz w:val="32"/>
      <w:szCs w:val="32"/>
    </w:rPr>
  </w:style>
  <w:style w:type="numbering" w:customStyle="1" w:styleId="10">
    <w:name w:val="无列表1"/>
    <w:next w:val="a2"/>
    <w:uiPriority w:val="99"/>
    <w:semiHidden/>
    <w:unhideWhenUsed/>
    <w:rsid w:val="00A358D8"/>
  </w:style>
  <w:style w:type="paragraph" w:styleId="a3">
    <w:name w:val="header"/>
    <w:basedOn w:val="a"/>
    <w:link w:val="Char"/>
    <w:uiPriority w:val="99"/>
    <w:semiHidden/>
    <w:unhideWhenUsed/>
    <w:rsid w:val="00A358D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uiPriority w:val="99"/>
    <w:semiHidden/>
    <w:rsid w:val="00A358D8"/>
    <w:rPr>
      <w:rFonts w:ascii="Times New Roman" w:eastAsia="宋体" w:hAnsi="Times New Roman" w:cs="Times New Roman"/>
      <w:sz w:val="18"/>
      <w:szCs w:val="18"/>
    </w:rPr>
  </w:style>
  <w:style w:type="paragraph" w:styleId="a4">
    <w:name w:val="footer"/>
    <w:basedOn w:val="a"/>
    <w:link w:val="Char0"/>
    <w:uiPriority w:val="99"/>
    <w:semiHidden/>
    <w:unhideWhenUsed/>
    <w:rsid w:val="00A358D8"/>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semiHidden/>
    <w:rsid w:val="00A358D8"/>
    <w:rPr>
      <w:rFonts w:ascii="Times New Roman" w:eastAsia="宋体" w:hAnsi="Times New Roman" w:cs="Times New Roman"/>
      <w:sz w:val="18"/>
      <w:szCs w:val="18"/>
    </w:rPr>
  </w:style>
  <w:style w:type="paragraph" w:styleId="a5">
    <w:name w:val="Plain Text"/>
    <w:aliases w:val="普通文字 Char,普通文字1,普通文字2,普通文字3,普通文字4,普通文字5,普通文字6,普通文字11,普通文字21,普通文字31,普通文字41,普通文字7,正 文 1,普通文字 Char Char,Texte,纯文本 Char1 Char Char,纯文本 Char Char Char Char,纯文本 Char Char1,纯文本 Char1 Char,纯文本 Char Char Char,纯文本 Char Char,小,加粗正文,孙普文字,s4,普通文字,文字缩进,s"/>
    <w:basedOn w:val="a"/>
    <w:link w:val="Char1"/>
    <w:qFormat/>
    <w:rsid w:val="00A358D8"/>
    <w:rPr>
      <w:rFonts w:ascii="宋体" w:eastAsia="宋体" w:hAnsi="Courier New" w:cs="Times New Roman"/>
    </w:rPr>
  </w:style>
  <w:style w:type="character" w:customStyle="1" w:styleId="Char1">
    <w:name w:val="纯文本 Char"/>
    <w:basedOn w:val="a0"/>
    <w:link w:val="a5"/>
    <w:qFormat/>
    <w:rsid w:val="00A358D8"/>
    <w:rPr>
      <w:rFonts w:ascii="宋体" w:eastAsia="宋体" w:hAnsi="Courier New" w:cs="Times New Roman"/>
    </w:rPr>
  </w:style>
  <w:style w:type="paragraph" w:styleId="a6">
    <w:name w:val="List Paragraph"/>
    <w:basedOn w:val="a"/>
    <w:uiPriority w:val="34"/>
    <w:qFormat/>
    <w:rsid w:val="00A358D8"/>
    <w:pPr>
      <w:ind w:firstLineChars="200" w:firstLine="420"/>
    </w:pPr>
    <w:rPr>
      <w:rFonts w:ascii="Times New Roman" w:eastAsia="宋体" w:hAnsi="Times New Roman" w:cs="Times New Roman"/>
      <w:szCs w:val="21"/>
    </w:rPr>
  </w:style>
  <w:style w:type="character" w:styleId="a7">
    <w:name w:val="annotation reference"/>
    <w:uiPriority w:val="99"/>
    <w:rsid w:val="00A358D8"/>
    <w:rPr>
      <w:sz w:val="21"/>
      <w:szCs w:val="21"/>
    </w:rPr>
  </w:style>
  <w:style w:type="character" w:customStyle="1" w:styleId="Char10">
    <w:name w:val="批注文字 Char1"/>
    <w:link w:val="a8"/>
    <w:uiPriority w:val="99"/>
    <w:rsid w:val="00A358D8"/>
    <w:rPr>
      <w:rFonts w:eastAsia="宋体"/>
      <w:szCs w:val="24"/>
    </w:rPr>
  </w:style>
  <w:style w:type="paragraph" w:styleId="a8">
    <w:name w:val="annotation text"/>
    <w:basedOn w:val="a"/>
    <w:link w:val="Char10"/>
    <w:uiPriority w:val="99"/>
    <w:rsid w:val="00A358D8"/>
    <w:pPr>
      <w:jc w:val="left"/>
    </w:pPr>
    <w:rPr>
      <w:rFonts w:eastAsia="宋体"/>
      <w:szCs w:val="24"/>
    </w:rPr>
  </w:style>
  <w:style w:type="character" w:customStyle="1" w:styleId="Char2">
    <w:name w:val="批注文字 Char"/>
    <w:basedOn w:val="a0"/>
    <w:uiPriority w:val="99"/>
    <w:semiHidden/>
    <w:rsid w:val="00A358D8"/>
  </w:style>
  <w:style w:type="paragraph" w:styleId="a9">
    <w:name w:val="Balloon Text"/>
    <w:basedOn w:val="a"/>
    <w:link w:val="Char3"/>
    <w:uiPriority w:val="99"/>
    <w:semiHidden/>
    <w:unhideWhenUsed/>
    <w:rsid w:val="00A358D8"/>
    <w:rPr>
      <w:rFonts w:ascii="Times New Roman" w:eastAsia="宋体" w:hAnsi="Times New Roman" w:cs="Times New Roman"/>
      <w:sz w:val="18"/>
      <w:szCs w:val="18"/>
    </w:rPr>
  </w:style>
  <w:style w:type="character" w:customStyle="1" w:styleId="Char3">
    <w:name w:val="批注框文本 Char"/>
    <w:basedOn w:val="a0"/>
    <w:link w:val="a9"/>
    <w:uiPriority w:val="99"/>
    <w:semiHidden/>
    <w:rsid w:val="00A358D8"/>
    <w:rPr>
      <w:rFonts w:ascii="Times New Roman" w:eastAsia="宋体" w:hAnsi="Times New Roman" w:cs="Times New Roman"/>
      <w:sz w:val="18"/>
      <w:szCs w:val="18"/>
    </w:rPr>
  </w:style>
  <w:style w:type="paragraph" w:styleId="aa">
    <w:name w:val="annotation subject"/>
    <w:basedOn w:val="a8"/>
    <w:next w:val="a8"/>
    <w:link w:val="Char4"/>
    <w:uiPriority w:val="99"/>
    <w:semiHidden/>
    <w:unhideWhenUsed/>
    <w:rsid w:val="00A358D8"/>
    <w:rPr>
      <w:rFonts w:ascii="Times New Roman" w:hAnsi="Times New Roman"/>
      <w:b/>
      <w:bCs/>
      <w:szCs w:val="21"/>
    </w:rPr>
  </w:style>
  <w:style w:type="character" w:customStyle="1" w:styleId="Char4">
    <w:name w:val="批注主题 Char"/>
    <w:basedOn w:val="Char2"/>
    <w:link w:val="aa"/>
    <w:uiPriority w:val="99"/>
    <w:semiHidden/>
    <w:rsid w:val="00A358D8"/>
    <w:rPr>
      <w:rFonts w:ascii="Times New Roman" w:eastAsia="宋体" w:hAnsi="Times New Roman"/>
      <w:b/>
      <w:bCs/>
      <w:szCs w:val="21"/>
    </w:rPr>
  </w:style>
  <w:style w:type="table" w:styleId="ab">
    <w:name w:val="Table Grid"/>
    <w:basedOn w:val="a1"/>
    <w:qFormat/>
    <w:rsid w:val="00A358D8"/>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358D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A358D8"/>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A358D8"/>
    <w:rPr>
      <w:rFonts w:ascii="Times New Roman" w:eastAsia="宋体" w:hAnsi="Times New Roman" w:cs="Times New Roman"/>
      <w:b/>
      <w:bCs/>
      <w:kern w:val="44"/>
      <w:sz w:val="44"/>
      <w:szCs w:val="44"/>
    </w:rPr>
  </w:style>
  <w:style w:type="character" w:customStyle="1" w:styleId="2Char">
    <w:name w:val="标题 2 Char"/>
    <w:basedOn w:val="a0"/>
    <w:link w:val="2"/>
    <w:qFormat/>
    <w:rsid w:val="00A358D8"/>
    <w:rPr>
      <w:rFonts w:ascii="Arial" w:eastAsia="黑体" w:hAnsi="Arial" w:cs="Arial"/>
      <w:b/>
      <w:bCs/>
      <w:sz w:val="32"/>
      <w:szCs w:val="32"/>
    </w:rPr>
  </w:style>
  <w:style w:type="numbering" w:customStyle="1" w:styleId="10">
    <w:name w:val="无列表1"/>
    <w:next w:val="a2"/>
    <w:uiPriority w:val="99"/>
    <w:semiHidden/>
    <w:unhideWhenUsed/>
    <w:rsid w:val="00A358D8"/>
  </w:style>
  <w:style w:type="paragraph" w:styleId="a3">
    <w:name w:val="header"/>
    <w:basedOn w:val="a"/>
    <w:link w:val="Char"/>
    <w:uiPriority w:val="99"/>
    <w:semiHidden/>
    <w:unhideWhenUsed/>
    <w:rsid w:val="00A358D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uiPriority w:val="99"/>
    <w:semiHidden/>
    <w:rsid w:val="00A358D8"/>
    <w:rPr>
      <w:rFonts w:ascii="Times New Roman" w:eastAsia="宋体" w:hAnsi="Times New Roman" w:cs="Times New Roman"/>
      <w:sz w:val="18"/>
      <w:szCs w:val="18"/>
    </w:rPr>
  </w:style>
  <w:style w:type="paragraph" w:styleId="a4">
    <w:name w:val="footer"/>
    <w:basedOn w:val="a"/>
    <w:link w:val="Char0"/>
    <w:uiPriority w:val="99"/>
    <w:semiHidden/>
    <w:unhideWhenUsed/>
    <w:rsid w:val="00A358D8"/>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semiHidden/>
    <w:rsid w:val="00A358D8"/>
    <w:rPr>
      <w:rFonts w:ascii="Times New Roman" w:eastAsia="宋体" w:hAnsi="Times New Roman" w:cs="Times New Roman"/>
      <w:sz w:val="18"/>
      <w:szCs w:val="18"/>
    </w:rPr>
  </w:style>
  <w:style w:type="paragraph" w:styleId="a5">
    <w:name w:val="Plain Text"/>
    <w:aliases w:val="普通文字 Char,普通文字1,普通文字2,普通文字3,普通文字4,普通文字5,普通文字6,普通文字11,普通文字21,普通文字31,普通文字41,普通文字7,正 文 1,普通文字 Char Char,Texte,纯文本 Char1 Char Char,纯文本 Char Char Char Char,纯文本 Char Char1,纯文本 Char1 Char,纯文本 Char Char Char,纯文本 Char Char,小,加粗正文,孙普文字,s4,普通文字,文字缩进,s"/>
    <w:basedOn w:val="a"/>
    <w:link w:val="Char1"/>
    <w:qFormat/>
    <w:rsid w:val="00A358D8"/>
    <w:rPr>
      <w:rFonts w:ascii="宋体" w:eastAsia="宋体" w:hAnsi="Courier New" w:cs="Times New Roman"/>
    </w:rPr>
  </w:style>
  <w:style w:type="character" w:customStyle="1" w:styleId="Char1">
    <w:name w:val="纯文本 Char"/>
    <w:basedOn w:val="a0"/>
    <w:link w:val="a5"/>
    <w:qFormat/>
    <w:rsid w:val="00A358D8"/>
    <w:rPr>
      <w:rFonts w:ascii="宋体" w:eastAsia="宋体" w:hAnsi="Courier New" w:cs="Times New Roman"/>
    </w:rPr>
  </w:style>
  <w:style w:type="paragraph" w:styleId="a6">
    <w:name w:val="List Paragraph"/>
    <w:basedOn w:val="a"/>
    <w:uiPriority w:val="34"/>
    <w:qFormat/>
    <w:rsid w:val="00A358D8"/>
    <w:pPr>
      <w:ind w:firstLineChars="200" w:firstLine="420"/>
    </w:pPr>
    <w:rPr>
      <w:rFonts w:ascii="Times New Roman" w:eastAsia="宋体" w:hAnsi="Times New Roman" w:cs="Times New Roman"/>
      <w:szCs w:val="21"/>
    </w:rPr>
  </w:style>
  <w:style w:type="character" w:styleId="a7">
    <w:name w:val="annotation reference"/>
    <w:uiPriority w:val="99"/>
    <w:rsid w:val="00A358D8"/>
    <w:rPr>
      <w:sz w:val="21"/>
      <w:szCs w:val="21"/>
    </w:rPr>
  </w:style>
  <w:style w:type="character" w:customStyle="1" w:styleId="Char10">
    <w:name w:val="批注文字 Char1"/>
    <w:link w:val="a8"/>
    <w:uiPriority w:val="99"/>
    <w:rsid w:val="00A358D8"/>
    <w:rPr>
      <w:rFonts w:eastAsia="宋体"/>
      <w:szCs w:val="24"/>
    </w:rPr>
  </w:style>
  <w:style w:type="paragraph" w:styleId="a8">
    <w:name w:val="annotation text"/>
    <w:basedOn w:val="a"/>
    <w:link w:val="Char10"/>
    <w:uiPriority w:val="99"/>
    <w:rsid w:val="00A358D8"/>
    <w:pPr>
      <w:jc w:val="left"/>
    </w:pPr>
    <w:rPr>
      <w:rFonts w:eastAsia="宋体"/>
      <w:szCs w:val="24"/>
    </w:rPr>
  </w:style>
  <w:style w:type="character" w:customStyle="1" w:styleId="Char2">
    <w:name w:val="批注文字 Char"/>
    <w:basedOn w:val="a0"/>
    <w:uiPriority w:val="99"/>
    <w:semiHidden/>
    <w:rsid w:val="00A358D8"/>
  </w:style>
  <w:style w:type="paragraph" w:styleId="a9">
    <w:name w:val="Balloon Text"/>
    <w:basedOn w:val="a"/>
    <w:link w:val="Char3"/>
    <w:uiPriority w:val="99"/>
    <w:semiHidden/>
    <w:unhideWhenUsed/>
    <w:rsid w:val="00A358D8"/>
    <w:rPr>
      <w:rFonts w:ascii="Times New Roman" w:eastAsia="宋体" w:hAnsi="Times New Roman" w:cs="Times New Roman"/>
      <w:sz w:val="18"/>
      <w:szCs w:val="18"/>
    </w:rPr>
  </w:style>
  <w:style w:type="character" w:customStyle="1" w:styleId="Char3">
    <w:name w:val="批注框文本 Char"/>
    <w:basedOn w:val="a0"/>
    <w:link w:val="a9"/>
    <w:uiPriority w:val="99"/>
    <w:semiHidden/>
    <w:rsid w:val="00A358D8"/>
    <w:rPr>
      <w:rFonts w:ascii="Times New Roman" w:eastAsia="宋体" w:hAnsi="Times New Roman" w:cs="Times New Roman"/>
      <w:sz w:val="18"/>
      <w:szCs w:val="18"/>
    </w:rPr>
  </w:style>
  <w:style w:type="paragraph" w:styleId="aa">
    <w:name w:val="annotation subject"/>
    <w:basedOn w:val="a8"/>
    <w:next w:val="a8"/>
    <w:link w:val="Char4"/>
    <w:uiPriority w:val="99"/>
    <w:semiHidden/>
    <w:unhideWhenUsed/>
    <w:rsid w:val="00A358D8"/>
    <w:rPr>
      <w:rFonts w:ascii="Times New Roman" w:hAnsi="Times New Roman"/>
      <w:b/>
      <w:bCs/>
      <w:szCs w:val="21"/>
    </w:rPr>
  </w:style>
  <w:style w:type="character" w:customStyle="1" w:styleId="Char4">
    <w:name w:val="批注主题 Char"/>
    <w:basedOn w:val="Char2"/>
    <w:link w:val="aa"/>
    <w:uiPriority w:val="99"/>
    <w:semiHidden/>
    <w:rsid w:val="00A358D8"/>
    <w:rPr>
      <w:rFonts w:ascii="Times New Roman" w:eastAsia="宋体" w:hAnsi="Times New Roman"/>
      <w:b/>
      <w:bCs/>
      <w:szCs w:val="21"/>
    </w:rPr>
  </w:style>
  <w:style w:type="table" w:styleId="ab">
    <w:name w:val="Table Grid"/>
    <w:basedOn w:val="a1"/>
    <w:qFormat/>
    <w:rsid w:val="00A358D8"/>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3494</Words>
  <Characters>19921</Characters>
  <Application>Microsoft Office Word</Application>
  <DocSecurity>0</DocSecurity>
  <Lines>166</Lines>
  <Paragraphs>46</Paragraphs>
  <ScaleCrop>false</ScaleCrop>
  <Company/>
  <LinksUpToDate>false</LinksUpToDate>
  <CharactersWithSpaces>23369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2021-06-07T08:10:00Z</dcterms:created>
  <dcterms:modified xsi:type="dcterms:W3CDTF">2021-06-07T08:12:00Z</dcterms:modified>
</cp:coreProperties>
</file>