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eastAsia="黑体" w:cs="方正黑体_GBK"/>
          <w:szCs w:val="44"/>
        </w:rPr>
      </w:pPr>
      <w:r>
        <w:rPr>
          <w:rFonts w:hint="eastAsia" w:eastAsia="黑体" w:cs="方正黑体_GBK"/>
          <w:szCs w:val="44"/>
        </w:rPr>
        <w:t>附件</w:t>
      </w:r>
      <w:bookmarkStart w:id="0" w:name="_GoBack"/>
      <w:bookmarkEnd w:id="0"/>
    </w:p>
    <w:p>
      <w:pPr>
        <w:adjustRightInd w:val="0"/>
        <w:snapToGrid w:val="0"/>
        <w:spacing w:before="204" w:beforeLines="50" w:after="204" w:afterLines="50"/>
        <w:jc w:val="center"/>
        <w:rPr>
          <w:rFonts w:eastAsia="方正小标宋_GBK" w:cs="方正小标宋_GBK"/>
          <w:sz w:val="44"/>
          <w:szCs w:val="44"/>
        </w:rPr>
      </w:pPr>
      <w:r>
        <w:rPr>
          <w:rFonts w:eastAsia="方正小标宋_GBK" w:cs="方正小标宋_GBK"/>
          <w:sz w:val="44"/>
          <w:szCs w:val="44"/>
        </w:rPr>
        <w:t>政府信息公开申请表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0"/>
        <w:gridCol w:w="2210"/>
        <w:gridCol w:w="1434"/>
        <w:gridCol w:w="32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受理机关：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公民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2160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需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信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查询信息的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获取信息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>纸质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□电子文档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 xml:space="preserve">邮寄 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>电子邮件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>传真</w:t>
            </w:r>
            <w:r>
              <w:rPr>
                <w:rStyle w:val="5"/>
                <w:rFonts w:hint="eastAsia" w:ascii="仿宋_GB2312" w:hAnsi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hAnsi="仿宋_GB2312"/>
                <w:color w:val="auto"/>
              </w:rPr>
              <w:t xml:space="preserve">自行领取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现场查阅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53F22"/>
    <w:rsid w:val="76B53F22"/>
    <w:rsid w:val="BFFFA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2021-01-06T11:10:00Z</dcterms:created>
  <dc:creator>苍狗又白云</dc:creator>
  <cp:lastModifiedBy>陈润润</cp:lastModifiedBy>
  <dcterms:modified xsi:type="dcterms:W3CDTF">2023-09-18T11:15:08Z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